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0DEABC2B"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Pr="00123DC1">
        <w:rPr>
          <w:rFonts w:ascii="Arial" w:eastAsia="游ゴシック Medium" w:hAnsi="Arial" w:hint="eastAsia"/>
          <w:b/>
          <w:bCs/>
          <w:kern w:val="0"/>
          <w:sz w:val="28"/>
          <w:szCs w:val="28"/>
        </w:rPr>
        <w:t>5bis</w:t>
      </w:r>
      <w:r w:rsidRPr="00123DC1">
        <w:rPr>
          <w:rFonts w:ascii="Arial" w:eastAsia="游ゴシック Medium" w:hAnsi="Arial"/>
          <w:b/>
          <w:bCs/>
          <w:kern w:val="0"/>
          <w:sz w:val="28"/>
          <w:szCs w:val="28"/>
          <w:lang w:eastAsia="en-US"/>
        </w:rPr>
        <w:tab/>
      </w:r>
      <w:r w:rsidR="00FA72F3" w:rsidRPr="00FA72F3">
        <w:rPr>
          <w:rFonts w:ascii="Arial" w:eastAsia="游ゴシック Medium" w:hAnsi="Arial"/>
          <w:b/>
          <w:bCs/>
          <w:kern w:val="0"/>
          <w:sz w:val="28"/>
          <w:szCs w:val="28"/>
        </w:rPr>
        <w:t>R2-2403214</w:t>
      </w:r>
    </w:p>
    <w:p w14:paraId="7D034045" w14:textId="63E7EC74"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sidRPr="00123DC1">
        <w:rPr>
          <w:rFonts w:ascii="Arial" w:eastAsia="游ゴシック Medium" w:hAnsi="Arial" w:hint="eastAsia"/>
          <w:b/>
          <w:bCs/>
          <w:kern w:val="0"/>
          <w:sz w:val="24"/>
          <w:szCs w:val="20"/>
        </w:rPr>
        <w:t>Changsha</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C</w:t>
      </w:r>
      <w:r w:rsidR="00E879DC" w:rsidRPr="00123DC1">
        <w:rPr>
          <w:rFonts w:ascii="Arial" w:eastAsia="游ゴシック Medium" w:hAnsi="Arial" w:hint="eastAsia"/>
          <w:b/>
          <w:bCs/>
          <w:kern w:val="0"/>
          <w:sz w:val="24"/>
          <w:szCs w:val="20"/>
        </w:rPr>
        <w:t>hina</w:t>
      </w:r>
      <w:r w:rsidRPr="00123DC1">
        <w:rPr>
          <w:rFonts w:ascii="Arial" w:eastAsia="游ゴシック Medium" w:hAnsi="Arial"/>
          <w:b/>
          <w:bCs/>
          <w:kern w:val="0"/>
          <w:sz w:val="24"/>
          <w:szCs w:val="20"/>
        </w:rPr>
        <w:t>, 1</w:t>
      </w:r>
      <w:r w:rsidRPr="00123DC1">
        <w:rPr>
          <w:rFonts w:ascii="Arial" w:eastAsia="游ゴシック Medium" w:hAnsi="Arial" w:hint="eastAsia"/>
          <w:b/>
          <w:bCs/>
          <w:kern w:val="0"/>
          <w:sz w:val="24"/>
          <w:szCs w:val="20"/>
        </w:rPr>
        <w:t>5</w:t>
      </w:r>
      <w:r w:rsidRPr="00123DC1">
        <w:rPr>
          <w:rFonts w:ascii="Arial" w:eastAsia="游ゴシック Medium" w:hAnsi="Arial"/>
          <w:b/>
          <w:bCs/>
          <w:kern w:val="0"/>
          <w:sz w:val="24"/>
          <w:szCs w:val="20"/>
        </w:rPr>
        <w:t>-1</w:t>
      </w:r>
      <w:r w:rsidRPr="00123DC1">
        <w:rPr>
          <w:rFonts w:ascii="Arial" w:eastAsia="游ゴシック Medium" w:hAnsi="Arial" w:hint="eastAsia"/>
          <w:b/>
          <w:bCs/>
          <w:kern w:val="0"/>
          <w:sz w:val="24"/>
          <w:szCs w:val="20"/>
        </w:rPr>
        <w:t>9</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April</w:t>
      </w:r>
      <w:r w:rsidRPr="00123DC1">
        <w:rPr>
          <w:rFonts w:ascii="Arial" w:eastAsia="游ゴシック Medium" w:hAnsi="Arial"/>
          <w:b/>
          <w:bCs/>
          <w:kern w:val="0"/>
          <w:sz w:val="24"/>
          <w:szCs w:val="20"/>
        </w:rPr>
        <w:t xml:space="preserve"> 202</w:t>
      </w:r>
      <w:r w:rsidRPr="00123DC1">
        <w:rPr>
          <w:rFonts w:ascii="Arial" w:eastAsia="游ゴシック Medium" w:hAnsi="Arial" w:hint="eastAsia"/>
          <w:b/>
          <w:bCs/>
          <w:kern w:val="0"/>
          <w:sz w:val="24"/>
          <w:szCs w:val="20"/>
        </w:rPr>
        <w:t>4</w:t>
      </w:r>
    </w:p>
    <w:p w14:paraId="00C5836B" w14:textId="74E95C8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267AA3F1"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66528" w:rsidRPr="00666528">
        <w:rPr>
          <w:rFonts w:ascii="Arial" w:eastAsia="游ゴシック Medium" w:hAnsi="Arial" w:cs="Arial"/>
          <w:b/>
          <w:bCs/>
          <w:kern w:val="0"/>
          <w:sz w:val="24"/>
          <w:szCs w:val="20"/>
        </w:rPr>
        <w:t>8.3.3</w:t>
      </w:r>
      <w:r w:rsidR="00666528" w:rsidRPr="00666528">
        <w:rPr>
          <w:rFonts w:ascii="Arial" w:eastAsia="游ゴシック Medium" w:hAnsi="Arial" w:cs="Arial"/>
          <w:b/>
          <w:bCs/>
          <w:kern w:val="0"/>
          <w:sz w:val="24"/>
          <w:szCs w:val="20"/>
        </w:rPr>
        <w:tab/>
        <w:t>Measurement event predictions</w:t>
      </w:r>
    </w:p>
    <w:p w14:paraId="604365C4" w14:textId="25E03D3E"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72D69" w:rsidRPr="00972D69">
        <w:rPr>
          <w:rFonts w:ascii="Arial" w:eastAsia="游ゴシック Medium" w:hAnsi="Arial" w:cs="Arial"/>
          <w:b/>
          <w:bCs/>
          <w:kern w:val="0"/>
          <w:sz w:val="24"/>
          <w:szCs w:val="20"/>
        </w:rPr>
        <w:t>Target scenarios for measurement event prediction</w:t>
      </w:r>
    </w:p>
    <w:p w14:paraId="14A3F180" w14:textId="40F00EF9"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0E5D49F" w14:textId="45E2AFDF" w:rsidR="005C1FB1" w:rsidRPr="00CF4322" w:rsidRDefault="005C1FB1" w:rsidP="005C1FB1">
      <w:pPr>
        <w:widowControl/>
        <w:rPr>
          <w:rFonts w:ascii="Arial" w:eastAsia="游ゴシック Medium" w:hAnsi="Arial"/>
          <w:kern w:val="0"/>
          <w:sz w:val="20"/>
          <w:szCs w:val="20"/>
          <w:lang w:val="en-US"/>
        </w:rPr>
      </w:pPr>
      <w:bookmarkStart w:id="1" w:name="_Hlk162279660"/>
      <w:r w:rsidRPr="00CF4322">
        <w:rPr>
          <w:rFonts w:ascii="Arial" w:eastAsia="游ゴシック Medium" w:hAnsi="Arial"/>
          <w:kern w:val="0"/>
          <w:sz w:val="20"/>
          <w:szCs w:val="20"/>
          <w:lang w:val="en-US"/>
        </w:rPr>
        <w:t xml:space="preserve">In the approved </w:t>
      </w:r>
      <w:r>
        <w:rPr>
          <w:rFonts w:ascii="Arial" w:eastAsia="游ゴシック Medium" w:hAnsi="Arial" w:hint="eastAsia"/>
          <w:kern w:val="0"/>
          <w:sz w:val="20"/>
          <w:szCs w:val="20"/>
          <w:lang w:val="en-US"/>
        </w:rPr>
        <w:t>Rel-19 S</w:t>
      </w:r>
      <w:r w:rsidRPr="00CF4322">
        <w:rPr>
          <w:rFonts w:ascii="Arial" w:eastAsia="游ゴシック Medium" w:hAnsi="Arial"/>
          <w:kern w:val="0"/>
          <w:sz w:val="20"/>
          <w:szCs w:val="20"/>
          <w:lang w:val="en-US"/>
        </w:rPr>
        <w:t xml:space="preserve">ID [1] there are four objectives, and the first </w:t>
      </w:r>
      <w:r w:rsidR="00561EED">
        <w:rPr>
          <w:rFonts w:ascii="Arial" w:eastAsia="游ゴシック Medium" w:hAnsi="Arial" w:hint="eastAsia"/>
          <w:kern w:val="0"/>
          <w:sz w:val="20"/>
          <w:szCs w:val="20"/>
          <w:lang w:val="en-US"/>
        </w:rPr>
        <w:t>objective</w:t>
      </w:r>
      <w:r w:rsidRPr="00CF4322">
        <w:rPr>
          <w:rFonts w:ascii="Arial" w:eastAsia="游ゴシック Medium" w:hAnsi="Arial"/>
          <w:kern w:val="0"/>
          <w:sz w:val="20"/>
          <w:szCs w:val="20"/>
          <w:lang w:val="en-US"/>
        </w:rPr>
        <w:t xml:space="preserve"> </w:t>
      </w:r>
      <w:r>
        <w:rPr>
          <w:rFonts w:ascii="Arial" w:eastAsia="游ゴシック Medium" w:hAnsi="Arial"/>
          <w:kern w:val="0"/>
          <w:sz w:val="20"/>
          <w:szCs w:val="20"/>
          <w:lang w:val="en-US"/>
        </w:rPr>
        <w:t>includes</w:t>
      </w:r>
      <w:r>
        <w:rPr>
          <w:rFonts w:ascii="Arial" w:eastAsia="游ゴシック Medium" w:hAnsi="Arial" w:hint="eastAsia"/>
          <w:kern w:val="0"/>
          <w:sz w:val="20"/>
          <w:szCs w:val="20"/>
          <w:lang w:val="en-US"/>
        </w:rPr>
        <w:t xml:space="preserve"> the following scopes</w:t>
      </w:r>
      <w:r w:rsidRPr="00CF4322">
        <w:rPr>
          <w:rFonts w:ascii="Arial" w:eastAsia="游ゴシック Medium" w:hAnsi="Arial"/>
          <w:kern w:val="0"/>
          <w:sz w:val="20"/>
          <w:szCs w:val="20"/>
          <w:lang w:val="en-US"/>
        </w:rPr>
        <w:t>:</w:t>
      </w:r>
    </w:p>
    <w:tbl>
      <w:tblPr>
        <w:tblStyle w:val="ae"/>
        <w:tblW w:w="0" w:type="auto"/>
        <w:tblLook w:val="04A0" w:firstRow="1" w:lastRow="0" w:firstColumn="1" w:lastColumn="0" w:noHBand="0" w:noVBand="1"/>
      </w:tblPr>
      <w:tblGrid>
        <w:gridCol w:w="9629"/>
      </w:tblGrid>
      <w:tr w:rsidR="005C1FB1" w:rsidRPr="00CF4322" w14:paraId="6F1C3945" w14:textId="77777777" w:rsidTr="006603E1">
        <w:tc>
          <w:tcPr>
            <w:tcW w:w="9629" w:type="dxa"/>
          </w:tcPr>
          <w:p w14:paraId="2547AF9B" w14:textId="496F8865" w:rsidR="005C1FB1" w:rsidRPr="005C1FB1" w:rsidRDefault="005C1FB1" w:rsidP="005C1FB1">
            <w:pPr>
              <w:widowControl/>
              <w:numPr>
                <w:ilvl w:val="0"/>
                <w:numId w:val="2"/>
              </w:numPr>
              <w:overflowPunct w:val="0"/>
              <w:autoSpaceDE w:val="0"/>
              <w:autoSpaceDN w:val="0"/>
              <w:adjustRightInd w:val="0"/>
              <w:spacing w:after="180"/>
              <w:ind w:hanging="357"/>
              <w:contextualSpacing/>
              <w:jc w:val="left"/>
              <w:textAlignment w:val="baseline"/>
              <w:rPr>
                <w:rFonts w:ascii="Times New Roman" w:eastAsia="Times New Rom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 xml:space="preserve">AI/ML based RRM measurement and event prediction, </w:t>
            </w:r>
          </w:p>
          <w:p w14:paraId="4A28A3DA" w14:textId="77777777" w:rsidR="005C1FB1" w:rsidRPr="005C1FB1" w:rsidRDefault="005C1FB1" w:rsidP="005C1FB1">
            <w:pPr>
              <w:widowControl/>
              <w:numPr>
                <w:ilvl w:val="1"/>
                <w:numId w:val="2"/>
              </w:numPr>
              <w:overflowPunct w:val="0"/>
              <w:autoSpaceDE w:val="0"/>
              <w:autoSpaceDN w:val="0"/>
              <w:adjustRightInd w:val="0"/>
              <w:spacing w:after="180"/>
              <w:ind w:hanging="357"/>
              <w:contextualSpacing/>
              <w:jc w:val="left"/>
              <w:textAlignment w:val="baseline"/>
              <w:rPr>
                <w:rFonts w:ascii="Times New Roman" w:eastAsia="DengXi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Cell-level measurement prediction including intra and inter-frequency (UE sided and NW sided model) [RAN2]</w:t>
            </w:r>
          </w:p>
          <w:p w14:paraId="1422B42B" w14:textId="25A8CF32" w:rsidR="005C1FB1" w:rsidRPr="005C1FB1" w:rsidRDefault="005C1FB1" w:rsidP="005C1FB1">
            <w:pPr>
              <w:widowControl/>
              <w:numPr>
                <w:ilvl w:val="2"/>
                <w:numId w:val="2"/>
              </w:numPr>
              <w:overflowPunct w:val="0"/>
              <w:autoSpaceDE w:val="0"/>
              <w:autoSpaceDN w:val="0"/>
              <w:adjustRightInd w:val="0"/>
              <w:spacing w:after="180"/>
              <w:ind w:hanging="357"/>
              <w:contextualSpacing/>
              <w:jc w:val="left"/>
              <w:textAlignment w:val="baseline"/>
              <w:rPr>
                <w:rFonts w:ascii="Times New Roman" w:eastAsia="DengXi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Inter-cell Beam-level measurement prediction for L3 Mobility (UE sided and NW sided model) [RAN2]</w:t>
            </w:r>
          </w:p>
          <w:p w14:paraId="1266A486" w14:textId="04BE5050" w:rsidR="005C1FB1" w:rsidRPr="005C1FB1" w:rsidRDefault="005C1FB1" w:rsidP="005C1FB1">
            <w:pPr>
              <w:widowControl/>
              <w:numPr>
                <w:ilvl w:val="1"/>
                <w:numId w:val="2"/>
              </w:numPr>
              <w:overflowPunct w:val="0"/>
              <w:autoSpaceDE w:val="0"/>
              <w:autoSpaceDN w:val="0"/>
              <w:adjustRightInd w:val="0"/>
              <w:spacing w:after="180"/>
              <w:ind w:hanging="357"/>
              <w:contextualSpacing/>
              <w:jc w:val="left"/>
              <w:textAlignment w:val="baseline"/>
              <w:rPr>
                <w:rFonts w:ascii="Times New Roman" w:eastAsia="Times New Rom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HO failure/RLF prediction (UE sided model) [RAN2]</w:t>
            </w:r>
          </w:p>
          <w:p w14:paraId="347B0930" w14:textId="0F4BA5E4" w:rsidR="005C1FB1" w:rsidRPr="005C1FB1" w:rsidRDefault="005C1FB1" w:rsidP="005C1FB1">
            <w:pPr>
              <w:widowControl/>
              <w:numPr>
                <w:ilvl w:val="1"/>
                <w:numId w:val="2"/>
              </w:numPr>
              <w:overflowPunct w:val="0"/>
              <w:autoSpaceDE w:val="0"/>
              <w:autoSpaceDN w:val="0"/>
              <w:adjustRightInd w:val="0"/>
              <w:spacing w:after="180"/>
              <w:ind w:hanging="357"/>
              <w:contextualSpacing/>
              <w:jc w:val="left"/>
              <w:textAlignment w:val="baseline"/>
              <w:rPr>
                <w:rFonts w:ascii="Times New Roman" w:eastAsia="Times New Roman" w:hAnsi="Times New Roman" w:cs="Times New Roman"/>
                <w:bCs/>
                <w:kern w:val="0"/>
                <w:sz w:val="22"/>
                <w:szCs w:val="28"/>
                <w:lang w:val="en-US" w:eastAsia="en-GB"/>
              </w:rPr>
            </w:pPr>
            <w:r w:rsidRPr="005C1FB1">
              <w:rPr>
                <w:rFonts w:ascii="Times New Roman" w:eastAsia="Calibri" w:hAnsi="Times New Roman" w:cs="Times New Roman"/>
                <w:bCs/>
                <w:kern w:val="0"/>
                <w:sz w:val="22"/>
                <w:szCs w:val="28"/>
                <w:highlight w:val="yellow"/>
                <w:lang w:val="en-US" w:eastAsia="en-GB"/>
              </w:rPr>
              <w:t>Measurement events prediction (UE sided model) [RAN2]</w:t>
            </w:r>
          </w:p>
        </w:tc>
      </w:tr>
    </w:tbl>
    <w:bookmarkEnd w:id="1"/>
    <w:p w14:paraId="65FF164B" w14:textId="5D421468" w:rsidR="00BA0276" w:rsidRPr="00123DC1" w:rsidRDefault="00402F1A" w:rsidP="00DF4990">
      <w:pPr>
        <w:widowControl/>
        <w:spacing w:beforeLines="50" w:before="120"/>
        <w:rPr>
          <w:rFonts w:ascii="Arial" w:eastAsia="游ゴシック Medium" w:hAnsi="Arial"/>
          <w:kern w:val="0"/>
          <w:sz w:val="20"/>
          <w:szCs w:val="20"/>
        </w:rPr>
      </w:pPr>
      <w:r>
        <w:rPr>
          <w:rFonts w:ascii="Arial" w:eastAsia="游ゴシック Medium" w:hAnsi="Arial" w:hint="eastAsia"/>
          <w:kern w:val="0"/>
          <w:sz w:val="20"/>
          <w:szCs w:val="20"/>
        </w:rPr>
        <w:t>As stated in the SID [1]</w:t>
      </w:r>
      <w:r w:rsidR="007E7275">
        <w:rPr>
          <w:rFonts w:ascii="Arial" w:eastAsia="游ゴシック Medium" w:hAnsi="Arial" w:hint="eastAsia"/>
          <w:kern w:val="0"/>
          <w:sz w:val="20"/>
          <w:szCs w:val="20"/>
        </w:rPr>
        <w:t xml:space="preserve"> based on</w:t>
      </w:r>
      <w:r w:rsidR="00341605">
        <w:rPr>
          <w:rFonts w:ascii="Arial" w:eastAsia="游ゴシック Medium" w:hAnsi="Arial" w:hint="eastAsia"/>
          <w:kern w:val="0"/>
          <w:sz w:val="20"/>
          <w:szCs w:val="20"/>
        </w:rPr>
        <w:t xml:space="preserve"> the outcome of Rel-18 </w:t>
      </w:r>
      <w:proofErr w:type="spellStart"/>
      <w:r w:rsidR="00341605" w:rsidRPr="00341605">
        <w:rPr>
          <w:rFonts w:ascii="Arial" w:eastAsia="游ゴシック Medium" w:hAnsi="Arial"/>
          <w:kern w:val="0"/>
          <w:sz w:val="20"/>
          <w:szCs w:val="20"/>
        </w:rPr>
        <w:t>FS_NR_AIML_air</w:t>
      </w:r>
      <w:proofErr w:type="spellEnd"/>
      <w:r w:rsidR="00341605" w:rsidRPr="00341605">
        <w:rPr>
          <w:rFonts w:ascii="Arial" w:eastAsia="游ゴシック Medium" w:hAnsi="Arial"/>
          <w:kern w:val="0"/>
          <w:sz w:val="20"/>
          <w:szCs w:val="20"/>
        </w:rPr>
        <w:t xml:space="preserve"> </w:t>
      </w:r>
      <w:r w:rsidR="00341605">
        <w:rPr>
          <w:rFonts w:ascii="Arial" w:eastAsia="游ゴシック Medium" w:hAnsi="Arial" w:hint="eastAsia"/>
          <w:kern w:val="0"/>
          <w:sz w:val="20"/>
          <w:szCs w:val="20"/>
        </w:rPr>
        <w:t>in RAN1, it would be feasible for the UE to predict e.g. best beams in the serving cell by temporal prediction. It would be also feasible to extend it to neighbour cells and then further extend to L3 measurements</w:t>
      </w:r>
      <w:r w:rsidR="00B655D2">
        <w:rPr>
          <w:rFonts w:ascii="Arial" w:eastAsia="游ゴシック Medium" w:hAnsi="Arial" w:hint="eastAsia"/>
          <w:kern w:val="0"/>
          <w:sz w:val="20"/>
          <w:szCs w:val="20"/>
        </w:rPr>
        <w:t xml:space="preserve"> for mobility.</w:t>
      </w:r>
      <w:r w:rsidR="00FE1B77">
        <w:rPr>
          <w:rFonts w:ascii="Arial" w:eastAsia="游ゴシック Medium" w:hAnsi="Arial" w:hint="eastAsia"/>
          <w:kern w:val="0"/>
          <w:sz w:val="20"/>
          <w:szCs w:val="20"/>
        </w:rPr>
        <w:t xml:space="preserve"> </w:t>
      </w:r>
      <w:r w:rsidR="006C0135">
        <w:rPr>
          <w:rFonts w:ascii="Arial" w:eastAsia="游ゴシック Medium" w:hAnsi="Arial" w:hint="eastAsia"/>
          <w:kern w:val="0"/>
          <w:sz w:val="20"/>
          <w:szCs w:val="20"/>
        </w:rPr>
        <w:t>T</w:t>
      </w:r>
      <w:r w:rsidR="006C0135">
        <w:rPr>
          <w:rFonts w:ascii="Arial" w:eastAsia="游ゴシック Medium" w:hAnsi="Arial"/>
          <w:kern w:val="0"/>
          <w:sz w:val="20"/>
          <w:szCs w:val="20"/>
        </w:rPr>
        <w:t>h</w:t>
      </w:r>
      <w:r w:rsidR="006C0135">
        <w:rPr>
          <w:rFonts w:ascii="Arial" w:eastAsia="游ゴシック Medium" w:hAnsi="Arial" w:hint="eastAsia"/>
          <w:kern w:val="0"/>
          <w:sz w:val="20"/>
          <w:szCs w:val="20"/>
        </w:rPr>
        <w:t xml:space="preserve">e details of Cell-level measurement prediction will be discussed separately (AI. 8.3.2). In this contribution, </w:t>
      </w:r>
      <w:r w:rsidR="00802BD5">
        <w:rPr>
          <w:rFonts w:ascii="Arial" w:eastAsia="游ゴシック Medium" w:hAnsi="Arial" w:hint="eastAsia"/>
          <w:kern w:val="0"/>
          <w:sz w:val="20"/>
          <w:szCs w:val="20"/>
        </w:rPr>
        <w:t xml:space="preserve">our discussions focus on </w:t>
      </w:r>
      <w:r w:rsidR="006C0135">
        <w:rPr>
          <w:rFonts w:ascii="Arial" w:eastAsia="游ゴシック Medium" w:hAnsi="Arial" w:hint="eastAsia"/>
          <w:kern w:val="0"/>
          <w:sz w:val="20"/>
          <w:szCs w:val="20"/>
        </w:rPr>
        <w:t>the measurement event prediction</w:t>
      </w:r>
      <w:r w:rsidR="00802BD5">
        <w:rPr>
          <w:rFonts w:ascii="Arial" w:eastAsia="游ゴシック Medium" w:hAnsi="Arial" w:hint="eastAsia"/>
          <w:kern w:val="0"/>
          <w:sz w:val="20"/>
          <w:szCs w:val="20"/>
        </w:rPr>
        <w:t>.</w:t>
      </w:r>
      <w:r w:rsidR="00C7194A">
        <w:rPr>
          <w:rFonts w:ascii="Arial" w:eastAsia="游ゴシック Medium" w:hAnsi="Arial" w:hint="eastAsia"/>
          <w:kern w:val="0"/>
          <w:sz w:val="20"/>
          <w:szCs w:val="20"/>
        </w:rPr>
        <w:t xml:space="preserve"> </w:t>
      </w:r>
      <w:bookmarkStart w:id="2" w:name="_Hlk163072963"/>
      <w:r w:rsidR="00C7194A">
        <w:rPr>
          <w:rFonts w:ascii="Arial" w:eastAsia="游ゴシック Medium" w:hAnsi="Arial" w:hint="eastAsia"/>
          <w:kern w:val="0"/>
          <w:sz w:val="20"/>
          <w:szCs w:val="20"/>
        </w:rPr>
        <w:t>We discuss target scenarios and possible framework.</w:t>
      </w:r>
      <w:bookmarkEnd w:id="2"/>
    </w:p>
    <w:p w14:paraId="4CCB8C1B" w14:textId="4D4F4380"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19301FB2"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6D6C5B">
        <w:rPr>
          <w:rFonts w:ascii="Arial" w:eastAsia="游ゴシック Medium" w:hAnsi="Arial" w:hint="eastAsia"/>
          <w:kern w:val="0"/>
          <w:sz w:val="28"/>
          <w:szCs w:val="20"/>
        </w:rPr>
        <w:t xml:space="preserve">Scenarios </w:t>
      </w:r>
      <w:r w:rsidR="00C45735">
        <w:rPr>
          <w:rFonts w:ascii="Arial" w:eastAsia="游ゴシック Medium" w:hAnsi="Arial" w:hint="eastAsia"/>
          <w:kern w:val="0"/>
          <w:sz w:val="28"/>
          <w:szCs w:val="20"/>
        </w:rPr>
        <w:t xml:space="preserve">for </w:t>
      </w:r>
      <w:r w:rsidR="00AE6622">
        <w:rPr>
          <w:rFonts w:ascii="Arial" w:eastAsia="游ゴシック Medium" w:hAnsi="Arial" w:hint="eastAsia"/>
          <w:kern w:val="0"/>
          <w:sz w:val="28"/>
          <w:szCs w:val="20"/>
        </w:rPr>
        <w:t xml:space="preserve">measurement event prediction </w:t>
      </w:r>
      <w:r w:rsidR="00C45735">
        <w:rPr>
          <w:rFonts w:ascii="Arial" w:eastAsia="游ゴシック Medium" w:hAnsi="Arial" w:hint="eastAsia"/>
          <w:kern w:val="0"/>
          <w:sz w:val="28"/>
          <w:szCs w:val="20"/>
        </w:rPr>
        <w:t>study</w:t>
      </w:r>
    </w:p>
    <w:p w14:paraId="3F19B5E8" w14:textId="4F5F88C2" w:rsidR="00C860A1" w:rsidRDefault="003F1FF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legacy L3-based HO, there are many events for L3 measurement reporting, e.g. A3 or A5 which </w:t>
      </w:r>
      <w:r>
        <w:rPr>
          <w:rFonts w:ascii="Arial" w:eastAsia="游ゴシック Medium" w:hAnsi="Arial"/>
          <w:kern w:val="0"/>
          <w:sz w:val="20"/>
          <w:szCs w:val="20"/>
        </w:rPr>
        <w:t>would</w:t>
      </w:r>
      <w:r>
        <w:rPr>
          <w:rFonts w:ascii="Arial" w:eastAsia="游ゴシック Medium" w:hAnsi="Arial" w:hint="eastAsia"/>
          <w:kern w:val="0"/>
          <w:sz w:val="20"/>
          <w:szCs w:val="20"/>
        </w:rPr>
        <w:t xml:space="preserve"> be used</w:t>
      </w:r>
      <w:r w:rsidR="008C5DA1">
        <w:rPr>
          <w:rFonts w:ascii="Arial" w:eastAsia="游ゴシック Medium" w:hAnsi="Arial" w:hint="eastAsia"/>
          <w:kern w:val="0"/>
          <w:sz w:val="20"/>
          <w:szCs w:val="20"/>
        </w:rPr>
        <w:t xml:space="preserve"> normally</w:t>
      </w:r>
      <w:r>
        <w:rPr>
          <w:rFonts w:ascii="Arial" w:eastAsia="游ゴシック Medium" w:hAnsi="Arial" w:hint="eastAsia"/>
          <w:kern w:val="0"/>
          <w:sz w:val="20"/>
          <w:szCs w:val="20"/>
        </w:rPr>
        <w:t xml:space="preserve"> for </w:t>
      </w:r>
      <w:r>
        <w:rPr>
          <w:rFonts w:ascii="Arial" w:eastAsia="游ゴシック Medium" w:hAnsi="Arial"/>
          <w:kern w:val="0"/>
          <w:sz w:val="20"/>
          <w:szCs w:val="20"/>
        </w:rPr>
        <w:t>homogenous</w:t>
      </w:r>
      <w:r>
        <w:rPr>
          <w:rFonts w:ascii="Arial" w:eastAsia="游ゴシック Medium" w:hAnsi="Arial" w:hint="eastAsia"/>
          <w:kern w:val="0"/>
          <w:sz w:val="20"/>
          <w:szCs w:val="20"/>
        </w:rPr>
        <w:t xml:space="preserve"> cell deployments. In some </w:t>
      </w:r>
      <w:r>
        <w:rPr>
          <w:rFonts w:ascii="Arial" w:eastAsia="游ゴシック Medium" w:hAnsi="Arial"/>
          <w:kern w:val="0"/>
          <w:sz w:val="20"/>
          <w:szCs w:val="20"/>
        </w:rPr>
        <w:t>heterogeneous</w:t>
      </w:r>
      <w:r>
        <w:rPr>
          <w:rFonts w:ascii="Arial" w:eastAsia="游ゴシック Medium" w:hAnsi="Arial" w:hint="eastAsia"/>
          <w:kern w:val="0"/>
          <w:sz w:val="20"/>
          <w:szCs w:val="20"/>
        </w:rPr>
        <w:t xml:space="preserve"> cell deployments, another event could be useful, e.g. A2</w:t>
      </w:r>
      <w:r w:rsidR="00BC1C40">
        <w:rPr>
          <w:rFonts w:ascii="Arial" w:eastAsia="游ゴシック Medium" w:hAnsi="Arial" w:hint="eastAsia"/>
          <w:kern w:val="0"/>
          <w:sz w:val="20"/>
          <w:szCs w:val="20"/>
        </w:rPr>
        <w:t xml:space="preserve"> or A4.</w:t>
      </w:r>
      <w:r w:rsidR="00A07B2D">
        <w:rPr>
          <w:rFonts w:ascii="Arial" w:eastAsia="游ゴシック Medium" w:hAnsi="Arial" w:hint="eastAsia"/>
          <w:kern w:val="0"/>
          <w:sz w:val="20"/>
          <w:szCs w:val="20"/>
        </w:rPr>
        <w:t xml:space="preserve"> These events can work well in the L3 HO based on event triggered L3 measurement reporting in most cases especially when the UE is moving </w:t>
      </w:r>
      <w:r w:rsidR="00A07B2D">
        <w:rPr>
          <w:rFonts w:ascii="Arial" w:eastAsia="游ゴシック Medium" w:hAnsi="Arial"/>
          <w:kern w:val="0"/>
          <w:sz w:val="20"/>
          <w:szCs w:val="20"/>
        </w:rPr>
        <w:t>slow</w:t>
      </w:r>
      <w:r w:rsidR="00A07B2D">
        <w:rPr>
          <w:rFonts w:ascii="Arial" w:eastAsia="游ゴシック Medium" w:hAnsi="Arial" w:hint="eastAsia"/>
          <w:kern w:val="0"/>
          <w:sz w:val="20"/>
          <w:szCs w:val="20"/>
        </w:rPr>
        <w:t xml:space="preserve">ly or is </w:t>
      </w:r>
      <w:r w:rsidR="001927B8">
        <w:rPr>
          <w:rFonts w:ascii="Arial" w:eastAsia="游ゴシック Medium" w:hAnsi="Arial" w:hint="eastAsia"/>
          <w:kern w:val="0"/>
          <w:sz w:val="20"/>
          <w:szCs w:val="20"/>
        </w:rPr>
        <w:t xml:space="preserve">almost </w:t>
      </w:r>
      <w:r w:rsidR="00A07B2D">
        <w:rPr>
          <w:rFonts w:ascii="Arial" w:eastAsia="游ゴシック Medium" w:hAnsi="Arial" w:hint="eastAsia"/>
          <w:kern w:val="0"/>
          <w:sz w:val="20"/>
          <w:szCs w:val="20"/>
        </w:rPr>
        <w:t xml:space="preserve">stationary. </w:t>
      </w:r>
    </w:p>
    <w:p w14:paraId="0CF585AB" w14:textId="6AC4F467" w:rsidR="006409F8" w:rsidRDefault="00A07B2D"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However, when the UE is moving faster or cell </w:t>
      </w:r>
      <w:r w:rsidR="0071267F">
        <w:rPr>
          <w:rFonts w:ascii="Arial" w:eastAsia="游ゴシック Medium" w:hAnsi="Arial" w:hint="eastAsia"/>
          <w:kern w:val="0"/>
          <w:sz w:val="20"/>
          <w:szCs w:val="20"/>
        </w:rPr>
        <w:t>coverages</w:t>
      </w:r>
      <w:r>
        <w:rPr>
          <w:rFonts w:ascii="Arial" w:eastAsia="游ゴシック Medium" w:hAnsi="Arial" w:hint="eastAsia"/>
          <w:kern w:val="0"/>
          <w:sz w:val="20"/>
          <w:szCs w:val="20"/>
        </w:rPr>
        <w:t xml:space="preserve"> are not uniformly spread (e.g. cell coverages among neighbouring cells are complicated), the L3 HO based on those events </w:t>
      </w:r>
      <w:r w:rsidR="00F57329">
        <w:rPr>
          <w:rFonts w:ascii="Arial" w:eastAsia="游ゴシック Medium" w:hAnsi="Arial" w:hint="eastAsia"/>
          <w:kern w:val="0"/>
          <w:sz w:val="20"/>
          <w:szCs w:val="20"/>
        </w:rPr>
        <w:t>might</w:t>
      </w:r>
      <w:r>
        <w:rPr>
          <w:rFonts w:ascii="Arial" w:eastAsia="游ゴシック Medium" w:hAnsi="Arial" w:hint="eastAsia"/>
          <w:kern w:val="0"/>
          <w:sz w:val="20"/>
          <w:szCs w:val="20"/>
        </w:rPr>
        <w:t xml:space="preserve"> not work sufficiently well.</w:t>
      </w:r>
      <w:r w:rsidR="00C860A1">
        <w:rPr>
          <w:rFonts w:ascii="Arial" w:eastAsia="游ゴシック Medium" w:hAnsi="Arial" w:hint="eastAsia"/>
          <w:kern w:val="0"/>
          <w:sz w:val="20"/>
          <w:szCs w:val="20"/>
        </w:rPr>
        <w:t xml:space="preserve"> For example, even though the HO is </w:t>
      </w:r>
      <w:r w:rsidR="00C860A1">
        <w:rPr>
          <w:rFonts w:ascii="Arial" w:eastAsia="游ゴシック Medium" w:hAnsi="Arial"/>
          <w:kern w:val="0"/>
          <w:sz w:val="20"/>
          <w:szCs w:val="20"/>
        </w:rPr>
        <w:t>successfully</w:t>
      </w:r>
      <w:r w:rsidR="00C860A1">
        <w:rPr>
          <w:rFonts w:ascii="Arial" w:eastAsia="游ゴシック Medium" w:hAnsi="Arial" w:hint="eastAsia"/>
          <w:kern w:val="0"/>
          <w:sz w:val="20"/>
          <w:szCs w:val="20"/>
        </w:rPr>
        <w:t xml:space="preserve"> performed</w:t>
      </w:r>
      <w:r w:rsidR="006A045F">
        <w:rPr>
          <w:rFonts w:ascii="Arial" w:eastAsia="游ゴシック Medium" w:hAnsi="Arial" w:hint="eastAsia"/>
          <w:kern w:val="0"/>
          <w:sz w:val="20"/>
          <w:szCs w:val="20"/>
        </w:rPr>
        <w:t>, the UE may stay in the target cell for short period and then perform the HO again. The UE may continue this behaviour subsequently. T</w:t>
      </w:r>
      <w:r w:rsidR="006A045F">
        <w:rPr>
          <w:rFonts w:ascii="Arial" w:eastAsia="游ゴシック Medium" w:hAnsi="Arial"/>
          <w:kern w:val="0"/>
          <w:sz w:val="20"/>
          <w:szCs w:val="20"/>
        </w:rPr>
        <w:t>h</w:t>
      </w:r>
      <w:r w:rsidR="006A045F">
        <w:rPr>
          <w:rFonts w:ascii="Arial" w:eastAsia="游ゴシック Medium" w:hAnsi="Arial" w:hint="eastAsia"/>
          <w:kern w:val="0"/>
          <w:sz w:val="20"/>
          <w:szCs w:val="20"/>
        </w:rPr>
        <w:t xml:space="preserve">e issue is known as </w:t>
      </w:r>
      <w:r w:rsidR="003A72AC">
        <w:rPr>
          <w:rFonts w:ascii="Arial" w:eastAsia="游ゴシック Medium" w:hAnsi="Arial"/>
          <w:kern w:val="0"/>
          <w:sz w:val="20"/>
          <w:szCs w:val="20"/>
        </w:rPr>
        <w:t>“</w:t>
      </w:r>
      <w:r w:rsidR="006A045F">
        <w:rPr>
          <w:rFonts w:ascii="Arial" w:eastAsia="游ゴシック Medium" w:hAnsi="Arial" w:hint="eastAsia"/>
          <w:kern w:val="0"/>
          <w:sz w:val="20"/>
          <w:szCs w:val="20"/>
        </w:rPr>
        <w:t>short time of stay</w:t>
      </w:r>
      <w:r w:rsidR="003A72AC">
        <w:rPr>
          <w:rFonts w:ascii="Arial" w:eastAsia="游ゴシック Medium" w:hAnsi="Arial"/>
          <w:kern w:val="0"/>
          <w:sz w:val="20"/>
          <w:szCs w:val="20"/>
        </w:rPr>
        <w:t>”</w:t>
      </w:r>
      <w:r w:rsidR="006A045F">
        <w:rPr>
          <w:rFonts w:ascii="Arial" w:eastAsia="游ゴシック Medium" w:hAnsi="Arial" w:hint="eastAsia"/>
          <w:kern w:val="0"/>
          <w:sz w:val="20"/>
          <w:szCs w:val="20"/>
        </w:rPr>
        <w:t xml:space="preserve"> or frequent HO. </w:t>
      </w:r>
      <w:r w:rsidR="006977DE">
        <w:rPr>
          <w:rFonts w:ascii="Arial" w:eastAsia="游ゴシック Medium" w:hAnsi="Arial" w:hint="eastAsia"/>
          <w:kern w:val="0"/>
          <w:sz w:val="20"/>
          <w:szCs w:val="20"/>
        </w:rPr>
        <w:t xml:space="preserve">One specific case of frequent HO is a ping-pong HO, where the UE comes back to the source cell right after the HO completion to the target cell. </w:t>
      </w:r>
      <w:r w:rsidR="006A045F">
        <w:rPr>
          <w:rFonts w:ascii="Arial" w:eastAsia="游ゴシック Medium" w:hAnsi="Arial" w:hint="eastAsia"/>
          <w:kern w:val="0"/>
          <w:sz w:val="20"/>
          <w:szCs w:val="20"/>
        </w:rPr>
        <w:t xml:space="preserve">In these scenarios, the UE may be able to stay in the source cell for some more time and skip </w:t>
      </w:r>
      <w:r w:rsidR="007325B2">
        <w:rPr>
          <w:rFonts w:ascii="Arial" w:eastAsia="游ゴシック Medium" w:hAnsi="Arial" w:hint="eastAsia"/>
          <w:kern w:val="0"/>
          <w:sz w:val="20"/>
          <w:szCs w:val="20"/>
        </w:rPr>
        <w:t xml:space="preserve">one </w:t>
      </w:r>
      <w:r w:rsidR="006A045F">
        <w:rPr>
          <w:rFonts w:ascii="Arial" w:eastAsia="游ゴシック Medium" w:hAnsi="Arial" w:hint="eastAsia"/>
          <w:kern w:val="0"/>
          <w:sz w:val="20"/>
          <w:szCs w:val="20"/>
        </w:rPr>
        <w:t>HO procedure</w:t>
      </w:r>
      <w:r w:rsidR="007325B2">
        <w:rPr>
          <w:rFonts w:ascii="Arial" w:eastAsia="游ゴシック Medium" w:hAnsi="Arial" w:hint="eastAsia"/>
          <w:kern w:val="0"/>
          <w:sz w:val="20"/>
          <w:szCs w:val="20"/>
        </w:rPr>
        <w:t xml:space="preserve"> causing </w:t>
      </w:r>
      <w:r w:rsidR="00266C11">
        <w:rPr>
          <w:rFonts w:ascii="Arial" w:eastAsia="游ゴシック Medium" w:hAnsi="Arial" w:hint="eastAsia"/>
          <w:kern w:val="0"/>
          <w:sz w:val="20"/>
          <w:szCs w:val="20"/>
        </w:rPr>
        <w:t xml:space="preserve">the </w:t>
      </w:r>
      <w:r w:rsidR="007325B2">
        <w:rPr>
          <w:rFonts w:ascii="Arial" w:eastAsia="游ゴシック Medium" w:hAnsi="Arial" w:hint="eastAsia"/>
          <w:kern w:val="0"/>
          <w:sz w:val="20"/>
          <w:szCs w:val="20"/>
        </w:rPr>
        <w:t xml:space="preserve">short time of </w:t>
      </w:r>
      <w:proofErr w:type="gramStart"/>
      <w:r w:rsidR="007325B2">
        <w:rPr>
          <w:rFonts w:ascii="Arial" w:eastAsia="游ゴシック Medium" w:hAnsi="Arial" w:hint="eastAsia"/>
          <w:kern w:val="0"/>
          <w:sz w:val="20"/>
          <w:szCs w:val="20"/>
        </w:rPr>
        <w:t>stay</w:t>
      </w:r>
      <w:r w:rsidR="006A045F">
        <w:rPr>
          <w:rFonts w:ascii="Arial" w:eastAsia="游ゴシック Medium" w:hAnsi="Arial" w:hint="eastAsia"/>
          <w:kern w:val="0"/>
          <w:sz w:val="20"/>
          <w:szCs w:val="20"/>
        </w:rPr>
        <w:t>, if</w:t>
      </w:r>
      <w:proofErr w:type="gramEnd"/>
      <w:r w:rsidR="006A045F">
        <w:rPr>
          <w:rFonts w:ascii="Arial" w:eastAsia="游ゴシック Medium" w:hAnsi="Arial" w:hint="eastAsia"/>
          <w:kern w:val="0"/>
          <w:sz w:val="20"/>
          <w:szCs w:val="20"/>
        </w:rPr>
        <w:t xml:space="preserve"> the UE</w:t>
      </w:r>
      <w:r w:rsidR="006A045F">
        <w:rPr>
          <w:rFonts w:ascii="Arial" w:eastAsia="游ゴシック Medium" w:hAnsi="Arial"/>
          <w:kern w:val="0"/>
          <w:sz w:val="20"/>
          <w:szCs w:val="20"/>
        </w:rPr>
        <w:t>’</w:t>
      </w:r>
      <w:r w:rsidR="006A045F">
        <w:rPr>
          <w:rFonts w:ascii="Arial" w:eastAsia="游ゴシック Medium" w:hAnsi="Arial" w:hint="eastAsia"/>
          <w:kern w:val="0"/>
          <w:sz w:val="20"/>
          <w:szCs w:val="20"/>
        </w:rPr>
        <w:t>s mobility can be predicted in advance.</w:t>
      </w:r>
      <w:r w:rsidR="00D244D1">
        <w:rPr>
          <w:rFonts w:ascii="Arial" w:eastAsia="游ゴシック Medium" w:hAnsi="Arial" w:hint="eastAsia"/>
          <w:kern w:val="0"/>
          <w:sz w:val="20"/>
          <w:szCs w:val="20"/>
        </w:rPr>
        <w:t xml:space="preserve"> Note that another well</w:t>
      </w:r>
      <w:r w:rsidR="00266C11">
        <w:rPr>
          <w:rFonts w:ascii="Arial" w:eastAsia="游ゴシック Medium" w:hAnsi="Arial" w:hint="eastAsia"/>
          <w:kern w:val="0"/>
          <w:sz w:val="20"/>
          <w:szCs w:val="20"/>
        </w:rPr>
        <w:t>-</w:t>
      </w:r>
      <w:r w:rsidR="00D244D1">
        <w:rPr>
          <w:rFonts w:ascii="Arial" w:eastAsia="游ゴシック Medium" w:hAnsi="Arial" w:hint="eastAsia"/>
          <w:kern w:val="0"/>
          <w:sz w:val="20"/>
          <w:szCs w:val="20"/>
        </w:rPr>
        <w:t xml:space="preserve">known problem is HO failure or RLF </w:t>
      </w:r>
      <w:r w:rsidR="00266C11">
        <w:rPr>
          <w:rFonts w:ascii="Arial" w:eastAsia="游ゴシック Medium" w:hAnsi="Arial" w:hint="eastAsia"/>
          <w:kern w:val="0"/>
          <w:sz w:val="20"/>
          <w:szCs w:val="20"/>
        </w:rPr>
        <w:t>during</w:t>
      </w:r>
      <w:r w:rsidR="002F0A51">
        <w:rPr>
          <w:rFonts w:ascii="Arial" w:eastAsia="游ゴシック Medium" w:hAnsi="Arial" w:hint="eastAsia"/>
          <w:kern w:val="0"/>
          <w:sz w:val="20"/>
          <w:szCs w:val="20"/>
        </w:rPr>
        <w:t xml:space="preserve"> the L3 HO and it is to be discussed separately (AI. 8.3.4 HOF/RLF prediction).</w:t>
      </w:r>
    </w:p>
    <w:p w14:paraId="41DED5A1" w14:textId="5F4BC3F9" w:rsidR="007C0382" w:rsidRDefault="00FF7B1D" w:rsidP="007C0382">
      <w:pPr>
        <w:widowControl/>
        <w:spacing w:before="60" w:after="120" w:line="240" w:lineRule="atLeast"/>
        <w:rPr>
          <w:rFonts w:ascii="Arial" w:eastAsia="游ゴシック Medium" w:hAnsi="Arial"/>
          <w:b/>
          <w:kern w:val="0"/>
          <w:sz w:val="20"/>
          <w:szCs w:val="20"/>
        </w:rPr>
      </w:pPr>
      <w:r>
        <w:rPr>
          <w:rFonts w:ascii="Arial" w:eastAsia="游ゴシック Medium" w:hAnsi="Arial"/>
          <w:b/>
          <w:bCs/>
          <w:noProof/>
          <w:kern w:val="0"/>
          <w:sz w:val="20"/>
          <w:szCs w:val="20"/>
          <w14:ligatures w14:val="standardContextual"/>
        </w:rPr>
        <w:drawing>
          <wp:anchor distT="0" distB="0" distL="114300" distR="114300" simplePos="0" relativeHeight="251658240" behindDoc="0" locked="0" layoutInCell="1" allowOverlap="1" wp14:anchorId="06E4F0AA" wp14:editId="13486710">
            <wp:simplePos x="0" y="0"/>
            <wp:positionH relativeFrom="column">
              <wp:posOffset>1519555</wp:posOffset>
            </wp:positionH>
            <wp:positionV relativeFrom="paragraph">
              <wp:posOffset>381635</wp:posOffset>
            </wp:positionV>
            <wp:extent cx="3420745" cy="1325880"/>
            <wp:effectExtent l="0" t="0" r="8255" b="7620"/>
            <wp:wrapTopAndBottom/>
            <wp:docPr id="20881765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0745" cy="1325880"/>
                    </a:xfrm>
                    <a:prstGeom prst="rect">
                      <a:avLst/>
                    </a:prstGeom>
                    <a:noFill/>
                    <a:ln>
                      <a:noFill/>
                    </a:ln>
                  </pic:spPr>
                </pic:pic>
              </a:graphicData>
            </a:graphic>
            <wp14:sizeRelH relativeFrom="page">
              <wp14:pctWidth>0</wp14:pctWidth>
            </wp14:sizeRelH>
            <wp14:sizeRelV relativeFrom="page">
              <wp14:pctHeight>0</wp14:pctHeight>
            </wp14:sizeRelV>
          </wp:anchor>
        </w:drawing>
      </w:r>
      <w:r w:rsidR="007C0382" w:rsidRPr="00123DC1">
        <w:rPr>
          <w:rFonts w:ascii="Arial" w:eastAsia="游ゴシック Medium" w:hAnsi="Arial" w:hint="eastAsia"/>
          <w:b/>
          <w:kern w:val="0"/>
          <w:sz w:val="20"/>
          <w:szCs w:val="20"/>
        </w:rPr>
        <w:t xml:space="preserve">Proposal 1: </w:t>
      </w:r>
      <w:r w:rsidR="007C0382">
        <w:rPr>
          <w:rFonts w:ascii="Arial" w:eastAsia="游ゴシック Medium" w:hAnsi="Arial" w:hint="eastAsia"/>
          <w:b/>
          <w:kern w:val="0"/>
          <w:sz w:val="20"/>
          <w:szCs w:val="20"/>
        </w:rPr>
        <w:t xml:space="preserve">RAN2 to consider at least </w:t>
      </w:r>
      <w:r w:rsidR="00A20AE8">
        <w:rPr>
          <w:rFonts w:ascii="Arial" w:eastAsia="游ゴシック Medium" w:hAnsi="Arial" w:hint="eastAsia"/>
          <w:b/>
          <w:kern w:val="0"/>
          <w:sz w:val="20"/>
          <w:szCs w:val="20"/>
        </w:rPr>
        <w:t xml:space="preserve">the </w:t>
      </w:r>
      <w:r w:rsidR="00CC16E9">
        <w:rPr>
          <w:rFonts w:ascii="Arial" w:eastAsia="游ゴシック Medium" w:hAnsi="Arial" w:hint="eastAsia"/>
          <w:b/>
          <w:kern w:val="0"/>
          <w:sz w:val="20"/>
          <w:szCs w:val="20"/>
        </w:rPr>
        <w:t>short time of stay</w:t>
      </w:r>
      <w:r w:rsidR="00B30BD0">
        <w:rPr>
          <w:rFonts w:ascii="Arial" w:eastAsia="游ゴシック Medium" w:hAnsi="Arial" w:hint="eastAsia"/>
          <w:b/>
          <w:kern w:val="0"/>
          <w:sz w:val="20"/>
          <w:szCs w:val="20"/>
        </w:rPr>
        <w:t xml:space="preserve"> </w:t>
      </w:r>
      <w:r w:rsidR="00CF79C1">
        <w:rPr>
          <w:rFonts w:ascii="Arial" w:eastAsia="游ゴシック Medium" w:hAnsi="Arial" w:hint="eastAsia"/>
          <w:b/>
          <w:kern w:val="0"/>
          <w:sz w:val="20"/>
          <w:szCs w:val="20"/>
        </w:rPr>
        <w:t xml:space="preserve">scenario which </w:t>
      </w:r>
      <w:r w:rsidR="008B56D7">
        <w:rPr>
          <w:rFonts w:ascii="Arial" w:eastAsia="游ゴシック Medium" w:hAnsi="Arial" w:hint="eastAsia"/>
          <w:b/>
          <w:kern w:val="0"/>
          <w:sz w:val="20"/>
          <w:szCs w:val="20"/>
        </w:rPr>
        <w:t>includ</w:t>
      </w:r>
      <w:r w:rsidR="00CF79C1">
        <w:rPr>
          <w:rFonts w:ascii="Arial" w:eastAsia="游ゴシック Medium" w:hAnsi="Arial" w:hint="eastAsia"/>
          <w:b/>
          <w:kern w:val="0"/>
          <w:sz w:val="20"/>
          <w:szCs w:val="20"/>
        </w:rPr>
        <w:t>es</w:t>
      </w:r>
      <w:r w:rsidR="008B56D7">
        <w:rPr>
          <w:rFonts w:ascii="Arial" w:eastAsia="游ゴシック Medium" w:hAnsi="Arial" w:hint="eastAsia"/>
          <w:b/>
          <w:kern w:val="0"/>
          <w:sz w:val="20"/>
          <w:szCs w:val="20"/>
        </w:rPr>
        <w:t xml:space="preserve"> </w:t>
      </w:r>
      <w:r w:rsidR="00CC16E9">
        <w:rPr>
          <w:rFonts w:ascii="Arial" w:eastAsia="游ゴシック Medium" w:hAnsi="Arial" w:hint="eastAsia"/>
          <w:b/>
          <w:kern w:val="0"/>
          <w:sz w:val="20"/>
          <w:szCs w:val="20"/>
        </w:rPr>
        <w:t>frequent HO</w:t>
      </w:r>
      <w:r w:rsidR="008B56D7">
        <w:rPr>
          <w:rFonts w:ascii="Arial" w:eastAsia="游ゴシック Medium" w:hAnsi="Arial" w:hint="eastAsia"/>
          <w:b/>
          <w:kern w:val="0"/>
          <w:sz w:val="20"/>
          <w:szCs w:val="20"/>
        </w:rPr>
        <w:t xml:space="preserve"> and ping-pong HO</w:t>
      </w:r>
      <w:r w:rsidR="007C0382">
        <w:rPr>
          <w:rFonts w:ascii="Arial" w:eastAsia="游ゴシック Medium" w:hAnsi="Arial" w:hint="eastAsia"/>
          <w:b/>
          <w:kern w:val="0"/>
          <w:sz w:val="20"/>
          <w:szCs w:val="20"/>
        </w:rPr>
        <w:t xml:space="preserve"> as target scenarios</w:t>
      </w:r>
      <w:r w:rsidR="008403B1">
        <w:rPr>
          <w:rFonts w:ascii="Arial" w:eastAsia="游ゴシック Medium" w:hAnsi="Arial"/>
          <w:b/>
          <w:kern w:val="0"/>
          <w:sz w:val="20"/>
          <w:szCs w:val="20"/>
        </w:rPr>
        <w:t>, for measurement event prediction</w:t>
      </w:r>
      <w:r w:rsidR="00CC16E9">
        <w:rPr>
          <w:rFonts w:ascii="Arial" w:eastAsia="游ゴシック Medium" w:hAnsi="Arial" w:hint="eastAsia"/>
          <w:b/>
          <w:kern w:val="0"/>
          <w:sz w:val="20"/>
          <w:szCs w:val="20"/>
        </w:rPr>
        <w:t>.</w:t>
      </w:r>
    </w:p>
    <w:p w14:paraId="39B9905E" w14:textId="6D7E2DE6" w:rsidR="00F36888" w:rsidRPr="00E07458" w:rsidRDefault="00F36888" w:rsidP="00E07458">
      <w:pPr>
        <w:widowControl/>
        <w:spacing w:after="120" w:line="240" w:lineRule="atLeast"/>
        <w:jc w:val="center"/>
        <w:rPr>
          <w:rFonts w:ascii="Arial" w:eastAsia="游ゴシック Medium" w:hAnsi="Arial"/>
          <w:b/>
          <w:bCs/>
          <w:kern w:val="0"/>
          <w:sz w:val="20"/>
          <w:szCs w:val="20"/>
        </w:rPr>
      </w:pPr>
      <w:r w:rsidRPr="00E07458">
        <w:rPr>
          <w:rFonts w:ascii="Arial" w:eastAsia="游ゴシック Medium" w:hAnsi="Arial"/>
          <w:b/>
          <w:bCs/>
          <w:kern w:val="0"/>
          <w:sz w:val="20"/>
          <w:szCs w:val="20"/>
        </w:rPr>
        <w:t>Fig.1: short time of stay</w:t>
      </w:r>
      <w:r w:rsidR="00DD4188">
        <w:rPr>
          <w:rFonts w:ascii="Arial" w:eastAsia="游ゴシック Medium" w:hAnsi="Arial" w:hint="eastAsia"/>
          <w:b/>
          <w:bCs/>
          <w:kern w:val="0"/>
          <w:sz w:val="20"/>
          <w:szCs w:val="20"/>
        </w:rPr>
        <w:t xml:space="preserve"> example</w:t>
      </w:r>
      <w:r w:rsidR="00F12743">
        <w:rPr>
          <w:rFonts w:ascii="Arial" w:eastAsia="游ゴシック Medium" w:hAnsi="Arial" w:hint="eastAsia"/>
          <w:b/>
          <w:bCs/>
          <w:kern w:val="0"/>
          <w:sz w:val="20"/>
          <w:szCs w:val="20"/>
        </w:rPr>
        <w:t xml:space="preserve"> (Cell 01-&gt;11-&gt;02-&gt;21)</w:t>
      </w:r>
    </w:p>
    <w:p w14:paraId="09D01C53" w14:textId="5F5C83C2" w:rsidR="00B27B57" w:rsidRDefault="00B27B57" w:rsidP="00374292">
      <w:pPr>
        <w:widowControl/>
        <w:spacing w:after="120" w:line="240" w:lineRule="atLeast"/>
        <w:rPr>
          <w:rFonts w:ascii="Arial" w:eastAsia="游ゴシック Medium" w:hAnsi="Arial"/>
          <w:kern w:val="0"/>
          <w:sz w:val="20"/>
          <w:szCs w:val="20"/>
        </w:rPr>
      </w:pPr>
    </w:p>
    <w:p w14:paraId="4450D1E6" w14:textId="7413E0A7" w:rsidR="006409F8" w:rsidRDefault="00D31432" w:rsidP="00D3143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Additionally, </w:t>
      </w:r>
      <w:r w:rsidR="006409F8">
        <w:rPr>
          <w:rFonts w:ascii="Arial" w:eastAsia="游ゴシック Medium" w:hAnsi="Arial" w:hint="eastAsia"/>
          <w:kern w:val="0"/>
          <w:sz w:val="20"/>
          <w:szCs w:val="20"/>
        </w:rPr>
        <w:t xml:space="preserve">it is worth considering HO performance </w:t>
      </w:r>
      <w:r w:rsidR="006409F8">
        <w:rPr>
          <w:rFonts w:ascii="Arial" w:eastAsia="游ゴシック Medium" w:hAnsi="Arial"/>
          <w:kern w:val="0"/>
          <w:sz w:val="20"/>
          <w:szCs w:val="20"/>
        </w:rPr>
        <w:t>optimization</w:t>
      </w:r>
      <w:r w:rsidR="006409F8">
        <w:rPr>
          <w:rFonts w:ascii="Arial" w:eastAsia="游ゴシック Medium" w:hAnsi="Arial" w:hint="eastAsia"/>
          <w:kern w:val="0"/>
          <w:sz w:val="20"/>
          <w:szCs w:val="20"/>
        </w:rPr>
        <w:t xml:space="preserve"> based on the </w:t>
      </w:r>
      <w:r w:rsidR="005F0230">
        <w:rPr>
          <w:rFonts w:ascii="Arial" w:eastAsia="游ゴシック Medium" w:hAnsi="Arial"/>
          <w:kern w:val="0"/>
          <w:sz w:val="20"/>
          <w:szCs w:val="20"/>
        </w:rPr>
        <w:t xml:space="preserve">outcome of the </w:t>
      </w:r>
      <w:r w:rsidR="006409F8">
        <w:rPr>
          <w:rFonts w:ascii="Arial" w:eastAsia="游ゴシック Medium" w:hAnsi="Arial" w:hint="eastAsia"/>
          <w:kern w:val="0"/>
          <w:sz w:val="20"/>
          <w:szCs w:val="20"/>
        </w:rPr>
        <w:t xml:space="preserve">measurement event prediction. For example, </w:t>
      </w:r>
      <w:r w:rsidRPr="00D31432">
        <w:rPr>
          <w:rFonts w:ascii="Arial" w:eastAsia="游ゴシック Medium" w:hAnsi="Arial" w:hint="eastAsia"/>
          <w:kern w:val="0"/>
          <w:sz w:val="20"/>
          <w:szCs w:val="20"/>
        </w:rPr>
        <w:t>there is some drawback for the current L3 measurement event/reporting</w:t>
      </w:r>
      <w:r>
        <w:rPr>
          <w:rFonts w:ascii="Arial" w:eastAsia="游ゴシック Medium" w:hAnsi="Arial"/>
          <w:kern w:val="0"/>
          <w:sz w:val="20"/>
          <w:szCs w:val="20"/>
        </w:rPr>
        <w:t xml:space="preserve"> mechanism</w:t>
      </w:r>
      <w:r w:rsidRPr="00D31432">
        <w:rPr>
          <w:rFonts w:ascii="Arial" w:eastAsia="游ゴシック Medium" w:hAnsi="Arial" w:hint="eastAsia"/>
          <w:kern w:val="0"/>
          <w:sz w:val="20"/>
          <w:szCs w:val="20"/>
        </w:rPr>
        <w:t>.</w:t>
      </w:r>
      <w:r>
        <w:rPr>
          <w:rFonts w:ascii="Arial" w:eastAsia="DengXian" w:hAnsi="Arial" w:hint="eastAsia"/>
          <w:kern w:val="0"/>
          <w:sz w:val="20"/>
          <w:szCs w:val="20"/>
          <w:lang w:eastAsia="zh-CN"/>
        </w:rPr>
        <w:t xml:space="preserve"> </w:t>
      </w:r>
      <w:r w:rsidR="006409F8">
        <w:rPr>
          <w:rFonts w:ascii="Arial" w:eastAsia="游ゴシック Medium" w:hAnsi="Arial" w:hint="eastAsia"/>
          <w:kern w:val="0"/>
          <w:sz w:val="20"/>
          <w:szCs w:val="20"/>
        </w:rPr>
        <w:t>T</w:t>
      </w:r>
      <w:r w:rsidRPr="00D31432">
        <w:rPr>
          <w:rFonts w:ascii="Arial" w:eastAsia="游ゴシック Medium" w:hAnsi="Arial" w:hint="eastAsia"/>
          <w:kern w:val="0"/>
          <w:sz w:val="20"/>
          <w:szCs w:val="20"/>
        </w:rPr>
        <w:t xml:space="preserve">o avoid ping-pong, some parameters like </w:t>
      </w:r>
      <w:proofErr w:type="spellStart"/>
      <w:r w:rsidRPr="00AE6D2A">
        <w:rPr>
          <w:rFonts w:ascii="Arial" w:eastAsia="游ゴシック Medium" w:hAnsi="Arial"/>
          <w:i/>
          <w:iCs/>
          <w:kern w:val="0"/>
          <w:sz w:val="20"/>
          <w:szCs w:val="20"/>
        </w:rPr>
        <w:t>timerToTrigger</w:t>
      </w:r>
      <w:proofErr w:type="spellEnd"/>
      <w:r w:rsidRPr="00D31432">
        <w:rPr>
          <w:rFonts w:ascii="Arial" w:eastAsia="游ゴシック Medium" w:hAnsi="Arial" w:hint="eastAsia"/>
          <w:kern w:val="0"/>
          <w:sz w:val="20"/>
          <w:szCs w:val="20"/>
        </w:rPr>
        <w:t xml:space="preserve"> </w:t>
      </w:r>
      <w:r w:rsidR="00230D40" w:rsidRPr="00D31432">
        <w:rPr>
          <w:rFonts w:ascii="Arial" w:eastAsia="游ゴシック Medium" w:hAnsi="Arial"/>
          <w:kern w:val="0"/>
          <w:sz w:val="20"/>
          <w:szCs w:val="20"/>
        </w:rPr>
        <w:t>are</w:t>
      </w:r>
      <w:r w:rsidRPr="00D31432">
        <w:rPr>
          <w:rFonts w:ascii="Arial" w:eastAsia="游ゴシック Medium" w:hAnsi="Arial" w:hint="eastAsia"/>
          <w:kern w:val="0"/>
          <w:sz w:val="20"/>
          <w:szCs w:val="20"/>
        </w:rPr>
        <w:t xml:space="preserve"> introduced. However, this </w:t>
      </w:r>
      <w:r w:rsidRPr="00D31432">
        <w:rPr>
          <w:rFonts w:ascii="Arial" w:eastAsia="游ゴシック Medium" w:hAnsi="Arial"/>
          <w:kern w:val="0"/>
          <w:sz w:val="20"/>
          <w:szCs w:val="20"/>
        </w:rPr>
        <w:t>delays</w:t>
      </w:r>
      <w:r w:rsidRPr="00D31432">
        <w:rPr>
          <w:rFonts w:ascii="Arial" w:eastAsia="游ゴシック Medium" w:hAnsi="Arial" w:hint="eastAsia"/>
          <w:kern w:val="0"/>
          <w:sz w:val="20"/>
          <w:szCs w:val="20"/>
        </w:rPr>
        <w:t xml:space="preserve"> the initiation of measurement reporting. </w:t>
      </w:r>
      <w:proofErr w:type="gramStart"/>
      <w:r>
        <w:rPr>
          <w:rFonts w:ascii="Arial" w:eastAsia="游ゴシック Medium" w:hAnsi="Arial"/>
          <w:kern w:val="0"/>
          <w:sz w:val="20"/>
          <w:szCs w:val="20"/>
        </w:rPr>
        <w:t>A</w:t>
      </w:r>
      <w:r w:rsidRPr="00D31432">
        <w:rPr>
          <w:rFonts w:ascii="Arial" w:eastAsia="游ゴシック Medium" w:hAnsi="Arial" w:hint="eastAsia"/>
          <w:kern w:val="0"/>
          <w:sz w:val="20"/>
          <w:szCs w:val="20"/>
        </w:rPr>
        <w:t>ssum</w:t>
      </w:r>
      <w:r>
        <w:rPr>
          <w:rFonts w:ascii="Arial" w:eastAsia="游ゴシック Medium" w:hAnsi="Arial"/>
          <w:kern w:val="0"/>
          <w:sz w:val="20"/>
          <w:szCs w:val="20"/>
        </w:rPr>
        <w:t>ing that</w:t>
      </w:r>
      <w:proofErr w:type="gramEnd"/>
      <w:r w:rsidRPr="00D31432">
        <w:rPr>
          <w:rFonts w:ascii="Arial" w:eastAsia="游ゴシック Medium" w:hAnsi="Arial" w:hint="eastAsia"/>
          <w:kern w:val="0"/>
          <w:sz w:val="20"/>
          <w:szCs w:val="20"/>
        </w:rPr>
        <w:t xml:space="preserve"> the A3 offset threshold is 3dB</w:t>
      </w:r>
      <w:r>
        <w:rPr>
          <w:rFonts w:ascii="Arial" w:eastAsia="游ゴシック Medium" w:hAnsi="Arial"/>
          <w:kern w:val="0"/>
          <w:sz w:val="20"/>
          <w:szCs w:val="20"/>
        </w:rPr>
        <w:t>,</w:t>
      </w:r>
      <w:r w:rsidRPr="00D31432">
        <w:rPr>
          <w:rFonts w:ascii="Arial" w:eastAsia="游ゴシック Medium" w:hAnsi="Arial" w:hint="eastAsia"/>
          <w:kern w:val="0"/>
          <w:sz w:val="20"/>
          <w:szCs w:val="20"/>
        </w:rPr>
        <w:t xml:space="preserve"> </w:t>
      </w:r>
      <w:r>
        <w:rPr>
          <w:rFonts w:ascii="Arial" w:eastAsia="游ゴシック Medium" w:hAnsi="Arial"/>
          <w:kern w:val="0"/>
          <w:sz w:val="20"/>
          <w:szCs w:val="20"/>
        </w:rPr>
        <w:t>w</w:t>
      </w:r>
      <w:r w:rsidRPr="00D31432">
        <w:rPr>
          <w:rFonts w:ascii="Arial" w:eastAsia="游ゴシック Medium" w:hAnsi="Arial" w:hint="eastAsia"/>
          <w:kern w:val="0"/>
          <w:sz w:val="20"/>
          <w:szCs w:val="20"/>
        </w:rPr>
        <w:t xml:space="preserve">hen </w:t>
      </w:r>
      <w:proofErr w:type="spellStart"/>
      <w:r w:rsidRPr="00AE6D2A">
        <w:rPr>
          <w:rFonts w:ascii="Arial" w:eastAsia="游ゴシック Medium" w:hAnsi="Arial"/>
          <w:i/>
          <w:iCs/>
          <w:kern w:val="0"/>
          <w:sz w:val="20"/>
          <w:szCs w:val="20"/>
        </w:rPr>
        <w:t>timeToTrigger</w:t>
      </w:r>
      <w:proofErr w:type="spellEnd"/>
      <w:r w:rsidRPr="00D31432">
        <w:rPr>
          <w:rFonts w:ascii="Arial" w:eastAsia="游ゴシック Medium" w:hAnsi="Arial" w:hint="eastAsia"/>
          <w:kern w:val="0"/>
          <w:sz w:val="20"/>
          <w:szCs w:val="20"/>
        </w:rPr>
        <w:t xml:space="preserve"> is fulfilled, the neighbouring cell </w:t>
      </w:r>
      <w:r w:rsidR="000F17E3">
        <w:rPr>
          <w:rFonts w:ascii="Arial" w:eastAsia="游ゴシック Medium" w:hAnsi="Arial" w:hint="eastAsia"/>
          <w:kern w:val="0"/>
          <w:sz w:val="20"/>
          <w:szCs w:val="20"/>
        </w:rPr>
        <w:t>may be</w:t>
      </w:r>
      <w:r w:rsidRPr="00D31432">
        <w:rPr>
          <w:rFonts w:ascii="Arial" w:eastAsia="游ゴシック Medium" w:hAnsi="Arial" w:hint="eastAsia"/>
          <w:kern w:val="0"/>
          <w:sz w:val="20"/>
          <w:szCs w:val="20"/>
        </w:rPr>
        <w:t xml:space="preserve"> already 4dB better than the serving cell. </w:t>
      </w:r>
      <w:proofErr w:type="gramStart"/>
      <w:r w:rsidRPr="00D31432">
        <w:rPr>
          <w:rFonts w:ascii="Arial" w:eastAsia="游ゴシック Medium" w:hAnsi="Arial" w:hint="eastAsia"/>
          <w:kern w:val="0"/>
          <w:sz w:val="20"/>
          <w:szCs w:val="20"/>
        </w:rPr>
        <w:t xml:space="preserve">But </w:t>
      </w:r>
      <w:r w:rsidRPr="00D31432">
        <w:rPr>
          <w:rFonts w:ascii="Arial" w:eastAsia="游ゴシック Medium" w:hAnsi="Arial"/>
          <w:kern w:val="0"/>
          <w:sz w:val="20"/>
          <w:szCs w:val="20"/>
        </w:rPr>
        <w:t>actually,</w:t>
      </w:r>
      <w:r w:rsidRPr="00D31432">
        <w:rPr>
          <w:rFonts w:ascii="Arial" w:eastAsia="游ゴシック Medium" w:hAnsi="Arial" w:hint="eastAsia"/>
          <w:kern w:val="0"/>
          <w:sz w:val="20"/>
          <w:szCs w:val="20"/>
        </w:rPr>
        <w:t xml:space="preserve"> the</w:t>
      </w:r>
      <w:proofErr w:type="gramEnd"/>
      <w:r w:rsidRPr="00D31432">
        <w:rPr>
          <w:rFonts w:ascii="Arial" w:eastAsia="游ゴシック Medium" w:hAnsi="Arial" w:hint="eastAsia"/>
          <w:kern w:val="0"/>
          <w:sz w:val="20"/>
          <w:szCs w:val="20"/>
        </w:rPr>
        <w:t xml:space="preserve"> channel condition is already stable enough before the </w:t>
      </w:r>
      <w:proofErr w:type="spellStart"/>
      <w:r w:rsidRPr="00AE6D2A">
        <w:rPr>
          <w:rFonts w:ascii="Arial" w:eastAsia="游ゴシック Medium" w:hAnsi="Arial"/>
          <w:i/>
          <w:iCs/>
          <w:kern w:val="0"/>
          <w:sz w:val="20"/>
          <w:szCs w:val="20"/>
        </w:rPr>
        <w:t>timeToTrigger</w:t>
      </w:r>
      <w:proofErr w:type="spellEnd"/>
      <w:r>
        <w:rPr>
          <w:rFonts w:ascii="Arial" w:eastAsia="游ゴシック Medium" w:hAnsi="Arial"/>
          <w:kern w:val="0"/>
          <w:sz w:val="20"/>
          <w:szCs w:val="20"/>
        </w:rPr>
        <w:t xml:space="preserve"> is fulfilled. </w:t>
      </w:r>
      <w:r w:rsidR="00400DB8">
        <w:rPr>
          <w:rFonts w:ascii="Arial" w:eastAsia="游ゴシック Medium" w:hAnsi="Arial" w:hint="eastAsia"/>
          <w:kern w:val="0"/>
          <w:sz w:val="20"/>
          <w:szCs w:val="20"/>
        </w:rPr>
        <w:t>As</w:t>
      </w:r>
      <w:r>
        <w:rPr>
          <w:rFonts w:ascii="Arial" w:eastAsia="游ゴシック Medium" w:hAnsi="Arial"/>
          <w:kern w:val="0"/>
          <w:sz w:val="20"/>
          <w:szCs w:val="20"/>
        </w:rPr>
        <w:t xml:space="preserve"> a second example, currently, the measurement results to determine the measurement event is based on districted measurement results, which also delays the triggering of measurement report. </w:t>
      </w:r>
      <w:r w:rsidR="002862D3">
        <w:rPr>
          <w:rFonts w:ascii="Arial" w:eastAsia="游ゴシック Medium" w:hAnsi="Arial" w:hint="eastAsia"/>
          <w:kern w:val="0"/>
          <w:sz w:val="20"/>
          <w:szCs w:val="20"/>
        </w:rPr>
        <w:t>As</w:t>
      </w:r>
      <w:r w:rsidR="002862D3">
        <w:rPr>
          <w:rFonts w:ascii="Arial" w:eastAsia="游ゴシック Medium" w:hAnsi="Arial"/>
          <w:kern w:val="0"/>
          <w:sz w:val="20"/>
          <w:szCs w:val="20"/>
        </w:rPr>
        <w:t xml:space="preserve"> </w:t>
      </w:r>
      <w:r>
        <w:rPr>
          <w:rFonts w:ascii="Arial" w:eastAsia="游ゴシック Medium" w:hAnsi="Arial"/>
          <w:kern w:val="0"/>
          <w:sz w:val="20"/>
          <w:szCs w:val="20"/>
        </w:rPr>
        <w:t xml:space="preserve">a third example, when the measurement reporting is initiated, UE may need to request </w:t>
      </w:r>
      <w:r w:rsidR="002862D3">
        <w:rPr>
          <w:rFonts w:ascii="Arial" w:eastAsia="游ゴシック Medium" w:hAnsi="Arial" w:hint="eastAsia"/>
          <w:kern w:val="0"/>
          <w:sz w:val="20"/>
          <w:szCs w:val="20"/>
        </w:rPr>
        <w:t xml:space="preserve">an </w:t>
      </w:r>
      <w:r>
        <w:rPr>
          <w:rFonts w:ascii="Arial" w:eastAsia="游ゴシック Medium" w:hAnsi="Arial"/>
          <w:kern w:val="0"/>
          <w:sz w:val="20"/>
          <w:szCs w:val="20"/>
        </w:rPr>
        <w:t xml:space="preserve">UL grant for transmission of measurement reporting, this </w:t>
      </w:r>
      <w:r w:rsidR="002862D3">
        <w:rPr>
          <w:rFonts w:ascii="Arial" w:eastAsia="游ゴシック Medium" w:hAnsi="Arial" w:hint="eastAsia"/>
          <w:kern w:val="0"/>
          <w:sz w:val="20"/>
          <w:szCs w:val="20"/>
        </w:rPr>
        <w:t xml:space="preserve">step </w:t>
      </w:r>
      <w:r>
        <w:rPr>
          <w:rFonts w:ascii="Arial" w:eastAsia="游ゴシック Medium" w:hAnsi="Arial"/>
          <w:kern w:val="0"/>
          <w:sz w:val="20"/>
          <w:szCs w:val="20"/>
        </w:rPr>
        <w:t>further delays the triggering of handover. Based on above examples, we think</w:t>
      </w:r>
      <w:r w:rsidR="006409F8">
        <w:rPr>
          <w:rFonts w:ascii="Arial" w:eastAsia="游ゴシック Medium" w:hAnsi="Arial" w:hint="eastAsia"/>
          <w:kern w:val="0"/>
          <w:sz w:val="20"/>
          <w:szCs w:val="20"/>
        </w:rPr>
        <w:t xml:space="preserve"> </w:t>
      </w:r>
      <w:r w:rsidR="004B6FD6">
        <w:rPr>
          <w:rFonts w:ascii="Arial" w:eastAsia="游ゴシック Medium" w:hAnsi="Arial" w:hint="eastAsia"/>
          <w:kern w:val="0"/>
          <w:sz w:val="20"/>
          <w:szCs w:val="20"/>
        </w:rPr>
        <w:t>it would be good to consider the HO performance optimization as well in th</w:t>
      </w:r>
      <w:r w:rsidR="00282A19">
        <w:rPr>
          <w:rFonts w:ascii="Arial" w:eastAsia="游ゴシック Medium" w:hAnsi="Arial" w:hint="eastAsia"/>
          <w:kern w:val="0"/>
          <w:sz w:val="20"/>
          <w:szCs w:val="20"/>
        </w:rPr>
        <w:t>is</w:t>
      </w:r>
      <w:r w:rsidR="004B6FD6">
        <w:rPr>
          <w:rFonts w:ascii="Arial" w:eastAsia="游ゴシック Medium" w:hAnsi="Arial" w:hint="eastAsia"/>
          <w:kern w:val="0"/>
          <w:sz w:val="20"/>
          <w:szCs w:val="20"/>
        </w:rPr>
        <w:t xml:space="preserve"> </w:t>
      </w:r>
      <w:r w:rsidR="00282A19">
        <w:rPr>
          <w:rFonts w:ascii="Arial" w:eastAsia="游ゴシック Medium" w:hAnsi="Arial" w:hint="eastAsia"/>
          <w:kern w:val="0"/>
          <w:sz w:val="20"/>
          <w:szCs w:val="20"/>
        </w:rPr>
        <w:t>work</w:t>
      </w:r>
      <w:r w:rsidR="004B6FD6">
        <w:rPr>
          <w:rFonts w:ascii="Arial" w:eastAsia="游ゴシック Medium" w:hAnsi="Arial" w:hint="eastAsia"/>
          <w:kern w:val="0"/>
          <w:sz w:val="20"/>
          <w:szCs w:val="20"/>
        </w:rPr>
        <w:t>.</w:t>
      </w:r>
    </w:p>
    <w:p w14:paraId="51034965" w14:textId="5E0B62BB" w:rsidR="006409F8" w:rsidRPr="00D27451" w:rsidRDefault="006409F8" w:rsidP="00D2745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consider HO performance </w:t>
      </w:r>
      <w:proofErr w:type="gramStart"/>
      <w:r>
        <w:rPr>
          <w:rFonts w:ascii="Arial" w:eastAsia="游ゴシック Medium" w:hAnsi="Arial" w:hint="eastAsia"/>
          <w:b/>
          <w:kern w:val="0"/>
          <w:sz w:val="20"/>
          <w:szCs w:val="20"/>
        </w:rPr>
        <w:t>optimization based</w:t>
      </w:r>
      <w:proofErr w:type="gramEnd"/>
      <w:r>
        <w:rPr>
          <w:rFonts w:ascii="Arial" w:eastAsia="游ゴシック Medium" w:hAnsi="Arial" w:hint="eastAsia"/>
          <w:b/>
          <w:kern w:val="0"/>
          <w:sz w:val="20"/>
          <w:szCs w:val="20"/>
        </w:rPr>
        <w:t xml:space="preserve"> </w:t>
      </w:r>
      <w:r w:rsidR="000D6F25" w:rsidRPr="000D6F25">
        <w:rPr>
          <w:rFonts w:ascii="Arial" w:eastAsia="游ゴシック Medium" w:hAnsi="Arial"/>
          <w:b/>
          <w:kern w:val="0"/>
          <w:sz w:val="20"/>
          <w:szCs w:val="20"/>
        </w:rPr>
        <w:t>outcome of the</w:t>
      </w:r>
      <w:r w:rsidR="000D6F25" w:rsidRPr="000D6F25">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on the measurement event prediction</w:t>
      </w:r>
      <w:r w:rsidR="00976981">
        <w:rPr>
          <w:rFonts w:ascii="Arial" w:eastAsia="游ゴシック Medium" w:hAnsi="Arial" w:hint="eastAsia"/>
          <w:b/>
          <w:kern w:val="0"/>
          <w:sz w:val="20"/>
          <w:szCs w:val="20"/>
        </w:rPr>
        <w:t xml:space="preserve"> as well</w:t>
      </w:r>
      <w:r>
        <w:rPr>
          <w:rFonts w:ascii="Arial" w:eastAsia="游ゴシック Medium" w:hAnsi="Arial" w:hint="eastAsia"/>
          <w:b/>
          <w:kern w:val="0"/>
          <w:sz w:val="20"/>
          <w:szCs w:val="20"/>
        </w:rPr>
        <w:t>.</w:t>
      </w:r>
    </w:p>
    <w:p w14:paraId="7B379E5D" w14:textId="77777777" w:rsidR="00D31432" w:rsidRPr="00D31432" w:rsidRDefault="00D31432" w:rsidP="00374292">
      <w:pPr>
        <w:widowControl/>
        <w:spacing w:after="120" w:line="240" w:lineRule="atLeast"/>
        <w:rPr>
          <w:rFonts w:ascii="Arial" w:eastAsia="游ゴシック Medium" w:hAnsi="Arial"/>
          <w:kern w:val="0"/>
          <w:sz w:val="20"/>
          <w:szCs w:val="20"/>
        </w:rPr>
      </w:pPr>
    </w:p>
    <w:p w14:paraId="5D9304F9" w14:textId="399E5A6F" w:rsidR="00CB78AC" w:rsidRDefault="00CB78AC" w:rsidP="00CB78AC">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abovementioned scenarios are basically </w:t>
      </w:r>
      <w:r>
        <w:rPr>
          <w:rFonts w:ascii="Arial" w:eastAsia="游ゴシック Medium" w:hAnsi="Arial"/>
          <w:kern w:val="0"/>
          <w:sz w:val="20"/>
          <w:szCs w:val="20"/>
        </w:rPr>
        <w:t>assuming</w:t>
      </w:r>
      <w:r>
        <w:rPr>
          <w:rFonts w:ascii="Arial" w:eastAsia="游ゴシック Medium" w:hAnsi="Arial" w:hint="eastAsia"/>
          <w:kern w:val="0"/>
          <w:sz w:val="20"/>
          <w:szCs w:val="20"/>
        </w:rPr>
        <w:t xml:space="preserve"> homogeneous cell deployments</w:t>
      </w:r>
      <w:r w:rsidR="002351A8">
        <w:rPr>
          <w:rFonts w:ascii="Arial" w:eastAsia="游ゴシック Medium" w:hAnsi="Arial" w:hint="eastAsia"/>
          <w:kern w:val="0"/>
          <w:sz w:val="20"/>
          <w:szCs w:val="20"/>
        </w:rPr>
        <w:t xml:space="preserve"> especially in high mobility </w:t>
      </w:r>
      <w:r w:rsidR="00F31F05">
        <w:rPr>
          <w:rFonts w:ascii="Arial" w:eastAsia="游ゴシック Medium" w:hAnsi="Arial" w:hint="eastAsia"/>
          <w:kern w:val="0"/>
          <w:sz w:val="20"/>
          <w:szCs w:val="20"/>
        </w:rPr>
        <w:t xml:space="preserve">or </w:t>
      </w:r>
      <w:r w:rsidR="002351A8">
        <w:rPr>
          <w:rFonts w:ascii="Arial" w:eastAsia="游ゴシック Medium" w:hAnsi="Arial" w:hint="eastAsia"/>
          <w:kern w:val="0"/>
          <w:sz w:val="20"/>
          <w:szCs w:val="20"/>
        </w:rPr>
        <w:t>among cells of high density</w:t>
      </w:r>
      <w:r>
        <w:rPr>
          <w:rFonts w:ascii="Arial" w:eastAsia="游ゴシック Medium" w:hAnsi="Arial" w:hint="eastAsia"/>
          <w:kern w:val="0"/>
          <w:sz w:val="20"/>
          <w:szCs w:val="20"/>
        </w:rPr>
        <w:t>. Although these failures could happen also in heterogeneous cell deployments, it would be good to basically assume homogeneous cell deployments in this SI.</w:t>
      </w:r>
    </w:p>
    <w:p w14:paraId="6C32B7EB" w14:textId="6DAF171A" w:rsidR="00CB78AC" w:rsidRDefault="00CB78AC" w:rsidP="00CB78AC">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6409F8">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consider homogenous cell deployments </w:t>
      </w:r>
      <w:r w:rsidR="002D2A47">
        <w:rPr>
          <w:rFonts w:ascii="Arial" w:eastAsia="游ゴシック Medium" w:hAnsi="Arial" w:hint="eastAsia"/>
          <w:b/>
          <w:kern w:val="0"/>
          <w:sz w:val="20"/>
          <w:szCs w:val="20"/>
        </w:rPr>
        <w:t xml:space="preserve">for </w:t>
      </w:r>
      <w:r w:rsidR="008307AC">
        <w:rPr>
          <w:rFonts w:ascii="Arial" w:eastAsia="游ゴシック Medium" w:hAnsi="Arial"/>
          <w:b/>
          <w:kern w:val="0"/>
          <w:sz w:val="20"/>
          <w:szCs w:val="20"/>
        </w:rPr>
        <w:t xml:space="preserve">the study of </w:t>
      </w:r>
      <w:r w:rsidR="007B6095">
        <w:rPr>
          <w:rFonts w:ascii="Arial" w:eastAsia="游ゴシック Medium" w:hAnsi="Arial" w:hint="eastAsia"/>
          <w:b/>
          <w:kern w:val="0"/>
          <w:sz w:val="20"/>
          <w:szCs w:val="20"/>
        </w:rPr>
        <w:t xml:space="preserve">measurement </w:t>
      </w:r>
      <w:r w:rsidR="002D2A47">
        <w:rPr>
          <w:rFonts w:ascii="Arial" w:eastAsia="游ゴシック Medium" w:hAnsi="Arial" w:hint="eastAsia"/>
          <w:b/>
          <w:kern w:val="0"/>
          <w:sz w:val="20"/>
          <w:szCs w:val="20"/>
        </w:rPr>
        <w:t xml:space="preserve">event predictions </w:t>
      </w:r>
      <w:r>
        <w:rPr>
          <w:rFonts w:ascii="Arial" w:eastAsia="游ゴシック Medium" w:hAnsi="Arial" w:hint="eastAsia"/>
          <w:b/>
          <w:kern w:val="0"/>
          <w:sz w:val="20"/>
          <w:szCs w:val="20"/>
        </w:rPr>
        <w:t>as baseline.</w:t>
      </w:r>
    </w:p>
    <w:p w14:paraId="132E8CDC" w14:textId="77777777" w:rsidR="00C520CC" w:rsidRPr="00374292" w:rsidRDefault="00C520CC" w:rsidP="00374292">
      <w:pPr>
        <w:widowControl/>
        <w:spacing w:after="120" w:line="240" w:lineRule="atLeast"/>
        <w:rPr>
          <w:rFonts w:ascii="Arial" w:eastAsia="游ゴシック Medium" w:hAnsi="Arial"/>
          <w:kern w:val="0"/>
          <w:sz w:val="20"/>
          <w:szCs w:val="20"/>
        </w:rPr>
      </w:pPr>
    </w:p>
    <w:p w14:paraId="3203C357" w14:textId="1B826A1C" w:rsidR="006D6C5B" w:rsidRPr="00123DC1" w:rsidRDefault="006D6C5B" w:rsidP="006D6C5B">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Possible framework</w:t>
      </w:r>
      <w:r w:rsidR="00867B6E">
        <w:rPr>
          <w:rFonts w:ascii="Arial" w:eastAsia="游ゴシック Medium" w:hAnsi="Arial" w:hint="eastAsia"/>
          <w:kern w:val="0"/>
          <w:sz w:val="28"/>
          <w:szCs w:val="20"/>
        </w:rPr>
        <w:t xml:space="preserve"> for measurement event prediction</w:t>
      </w:r>
    </w:p>
    <w:p w14:paraId="55699EA5" w14:textId="78567E10" w:rsidR="006D6C5B" w:rsidRPr="00123DC1" w:rsidRDefault="004D5108" w:rsidP="006D6C5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the starting point, it should be </w:t>
      </w:r>
      <w:r w:rsidR="003277BC">
        <w:rPr>
          <w:rFonts w:ascii="Arial" w:eastAsia="游ゴシック Medium" w:hAnsi="Arial" w:hint="eastAsia"/>
          <w:kern w:val="0"/>
          <w:sz w:val="20"/>
          <w:szCs w:val="20"/>
        </w:rPr>
        <w:t xml:space="preserve">noted </w:t>
      </w:r>
      <w:r>
        <w:rPr>
          <w:rFonts w:ascii="Arial" w:eastAsia="游ゴシック Medium" w:hAnsi="Arial" w:hint="eastAsia"/>
          <w:kern w:val="0"/>
          <w:sz w:val="20"/>
          <w:szCs w:val="20"/>
        </w:rPr>
        <w:t xml:space="preserve">that the event prediction study is assuming </w:t>
      </w:r>
      <w:r w:rsidR="00F85801">
        <w:rPr>
          <w:rFonts w:ascii="Arial" w:eastAsia="游ゴシック Medium" w:hAnsi="Arial" w:hint="eastAsia"/>
          <w:kern w:val="0"/>
          <w:sz w:val="20"/>
          <w:szCs w:val="20"/>
        </w:rPr>
        <w:t xml:space="preserve">that </w:t>
      </w:r>
      <w:r>
        <w:rPr>
          <w:rFonts w:ascii="Arial" w:eastAsia="游ゴシック Medium" w:hAnsi="Arial" w:hint="eastAsia"/>
          <w:kern w:val="0"/>
          <w:sz w:val="20"/>
          <w:szCs w:val="20"/>
        </w:rPr>
        <w:t xml:space="preserve">cell level measurement prediction is feasible and focuses on </w:t>
      </w:r>
      <w:r>
        <w:rPr>
          <w:rFonts w:ascii="Arial" w:eastAsia="游ゴシック Medium" w:hAnsi="Arial"/>
          <w:kern w:val="0"/>
          <w:sz w:val="20"/>
          <w:szCs w:val="20"/>
        </w:rPr>
        <w:t>whether</w:t>
      </w:r>
      <w:r>
        <w:rPr>
          <w:rFonts w:ascii="Arial" w:eastAsia="游ゴシック Medium" w:hAnsi="Arial" w:hint="eastAsia"/>
          <w:kern w:val="0"/>
          <w:sz w:val="20"/>
          <w:szCs w:val="20"/>
        </w:rPr>
        <w:t xml:space="preserve">/how </w:t>
      </w:r>
      <w:r w:rsidR="0024447F">
        <w:rPr>
          <w:rFonts w:ascii="Arial" w:eastAsia="游ゴシック Medium" w:hAnsi="Arial" w:hint="eastAsia"/>
          <w:kern w:val="0"/>
          <w:sz w:val="20"/>
          <w:szCs w:val="20"/>
        </w:rPr>
        <w:t xml:space="preserve">measurement </w:t>
      </w:r>
      <w:r>
        <w:rPr>
          <w:rFonts w:ascii="Arial" w:eastAsia="游ゴシック Medium" w:hAnsi="Arial" w:hint="eastAsia"/>
          <w:kern w:val="0"/>
          <w:sz w:val="20"/>
          <w:szCs w:val="20"/>
        </w:rPr>
        <w:t xml:space="preserve">event prediction based on </w:t>
      </w:r>
      <w:r w:rsidR="00CD17F1">
        <w:rPr>
          <w:rFonts w:ascii="Arial" w:eastAsia="游ゴシック Medium" w:hAnsi="Arial" w:hint="eastAsia"/>
          <w:kern w:val="0"/>
          <w:sz w:val="20"/>
          <w:szCs w:val="20"/>
        </w:rPr>
        <w:t>that</w:t>
      </w:r>
      <w:r>
        <w:rPr>
          <w:rFonts w:ascii="Arial" w:eastAsia="游ゴシック Medium" w:hAnsi="Arial" w:hint="eastAsia"/>
          <w:kern w:val="0"/>
          <w:sz w:val="20"/>
          <w:szCs w:val="20"/>
        </w:rPr>
        <w:t xml:space="preserve"> is feasible</w:t>
      </w:r>
      <w:r w:rsidR="00D87F1F">
        <w:rPr>
          <w:rFonts w:ascii="Arial" w:eastAsia="游ゴシック Medium" w:hAnsi="Arial" w:hint="eastAsia"/>
          <w:kern w:val="0"/>
          <w:sz w:val="20"/>
          <w:szCs w:val="20"/>
        </w:rPr>
        <w:t xml:space="preserve"> (i.e. measurement prediction is to be discussed separately in AI 8.3.2)</w:t>
      </w:r>
      <w:r>
        <w:rPr>
          <w:rFonts w:ascii="Arial" w:eastAsia="游ゴシック Medium" w:hAnsi="Arial" w:hint="eastAsia"/>
          <w:kern w:val="0"/>
          <w:sz w:val="20"/>
          <w:szCs w:val="20"/>
        </w:rPr>
        <w:t>.</w:t>
      </w:r>
      <w:r w:rsidR="009E4672">
        <w:rPr>
          <w:rFonts w:ascii="Arial" w:eastAsia="游ゴシック Medium" w:hAnsi="Arial" w:hint="eastAsia"/>
          <w:kern w:val="0"/>
          <w:sz w:val="20"/>
          <w:szCs w:val="20"/>
        </w:rPr>
        <w:t xml:space="preserve"> With this</w:t>
      </w:r>
      <w:r w:rsidR="001D3A54">
        <w:rPr>
          <w:rFonts w:ascii="Arial" w:eastAsia="游ゴシック Medium" w:hAnsi="Arial" w:hint="eastAsia"/>
          <w:kern w:val="0"/>
          <w:sz w:val="20"/>
          <w:szCs w:val="20"/>
        </w:rPr>
        <w:t xml:space="preserve"> in</w:t>
      </w:r>
      <w:r w:rsidR="009E4672">
        <w:rPr>
          <w:rFonts w:ascii="Arial" w:eastAsia="游ゴシック Medium" w:hAnsi="Arial" w:hint="eastAsia"/>
          <w:kern w:val="0"/>
          <w:sz w:val="20"/>
          <w:szCs w:val="20"/>
        </w:rPr>
        <w:t xml:space="preserve"> </w:t>
      </w:r>
      <w:r w:rsidR="001D3A54">
        <w:rPr>
          <w:rFonts w:ascii="Arial" w:eastAsia="游ゴシック Medium" w:hAnsi="Arial" w:hint="eastAsia"/>
          <w:kern w:val="0"/>
          <w:sz w:val="20"/>
          <w:szCs w:val="20"/>
        </w:rPr>
        <w:t xml:space="preserve">mind, </w:t>
      </w:r>
      <w:r w:rsidR="009E4672">
        <w:rPr>
          <w:rFonts w:ascii="Arial" w:eastAsia="游ゴシック Medium" w:hAnsi="Arial" w:hint="eastAsia"/>
          <w:kern w:val="0"/>
          <w:sz w:val="20"/>
          <w:szCs w:val="20"/>
        </w:rPr>
        <w:t>we discuss possible framework for the target scenarios</w:t>
      </w:r>
      <w:r w:rsidR="00394F23">
        <w:rPr>
          <w:rFonts w:ascii="Arial" w:eastAsia="游ゴシック Medium" w:hAnsi="Arial" w:hint="eastAsia"/>
          <w:kern w:val="0"/>
          <w:sz w:val="20"/>
          <w:szCs w:val="20"/>
        </w:rPr>
        <w:t>.</w:t>
      </w:r>
    </w:p>
    <w:p w14:paraId="78430296" w14:textId="742B716B" w:rsidR="00FB78E1" w:rsidRDefault="00C21168" w:rsidP="006D6C5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short time of stay, </w:t>
      </w:r>
      <w:r w:rsidR="007155BD">
        <w:rPr>
          <w:rFonts w:ascii="Arial" w:eastAsia="游ゴシック Medium" w:hAnsi="Arial" w:hint="eastAsia"/>
          <w:kern w:val="0"/>
          <w:sz w:val="20"/>
          <w:szCs w:val="20"/>
        </w:rPr>
        <w:t xml:space="preserve">the HO itself is successful. On one hand, it would mean there is no problem from functional perspective. On the other hand, during the HO there are some interruption time and performance (e.g. throughput) degradation. Therefore, if some HO can be </w:t>
      </w:r>
      <w:r w:rsidR="007155BD">
        <w:rPr>
          <w:rFonts w:ascii="Arial" w:eastAsia="游ゴシック Medium" w:hAnsi="Arial"/>
          <w:kern w:val="0"/>
          <w:sz w:val="20"/>
          <w:szCs w:val="20"/>
        </w:rPr>
        <w:t>avoided</w:t>
      </w:r>
      <w:r w:rsidR="007155BD">
        <w:rPr>
          <w:rFonts w:ascii="Arial" w:eastAsia="游ゴシック Medium" w:hAnsi="Arial" w:hint="eastAsia"/>
          <w:kern w:val="0"/>
          <w:sz w:val="20"/>
          <w:szCs w:val="20"/>
        </w:rPr>
        <w:t xml:space="preserve">, </w:t>
      </w:r>
      <w:r w:rsidR="00E1398A">
        <w:rPr>
          <w:rFonts w:ascii="Arial" w:eastAsia="游ゴシック Medium" w:hAnsi="Arial" w:hint="eastAsia"/>
          <w:kern w:val="0"/>
          <w:sz w:val="20"/>
          <w:szCs w:val="20"/>
        </w:rPr>
        <w:t xml:space="preserve">there is potential to </w:t>
      </w:r>
      <w:r w:rsidR="00650E4E">
        <w:rPr>
          <w:rFonts w:ascii="Arial" w:eastAsia="游ゴシック Medium" w:hAnsi="Arial" w:hint="eastAsia"/>
          <w:kern w:val="0"/>
          <w:sz w:val="20"/>
          <w:szCs w:val="20"/>
        </w:rPr>
        <w:t>achieve</w:t>
      </w:r>
      <w:r w:rsidR="007155BD">
        <w:rPr>
          <w:rFonts w:ascii="Arial" w:eastAsia="游ゴシック Medium" w:hAnsi="Arial" w:hint="eastAsia"/>
          <w:kern w:val="0"/>
          <w:sz w:val="20"/>
          <w:szCs w:val="20"/>
        </w:rPr>
        <w:t xml:space="preserve"> better user experience (</w:t>
      </w:r>
      <w:proofErr w:type="spellStart"/>
      <w:r w:rsidR="007155BD">
        <w:rPr>
          <w:rFonts w:ascii="Arial" w:eastAsia="游ゴシック Medium" w:hAnsi="Arial" w:hint="eastAsia"/>
          <w:kern w:val="0"/>
          <w:sz w:val="20"/>
          <w:szCs w:val="20"/>
        </w:rPr>
        <w:t>QoE</w:t>
      </w:r>
      <w:proofErr w:type="spellEnd"/>
      <w:r w:rsidR="007155BD">
        <w:rPr>
          <w:rFonts w:ascii="Arial" w:eastAsia="游ゴシック Medium" w:hAnsi="Arial" w:hint="eastAsia"/>
          <w:kern w:val="0"/>
          <w:sz w:val="20"/>
          <w:szCs w:val="20"/>
        </w:rPr>
        <w:t xml:space="preserve">). For the frequent HO, </w:t>
      </w:r>
      <w:r w:rsidR="00357B8D">
        <w:rPr>
          <w:rFonts w:ascii="Arial" w:eastAsia="游ゴシック Medium" w:hAnsi="Arial"/>
          <w:kern w:val="0"/>
          <w:sz w:val="20"/>
          <w:szCs w:val="20"/>
        </w:rPr>
        <w:t xml:space="preserve">the </w:t>
      </w:r>
      <w:r w:rsidR="0018299D">
        <w:rPr>
          <w:rFonts w:ascii="Arial" w:eastAsia="游ゴシック Medium" w:hAnsi="Arial" w:hint="eastAsia"/>
          <w:kern w:val="0"/>
          <w:sz w:val="20"/>
          <w:szCs w:val="20"/>
        </w:rPr>
        <w:t xml:space="preserve">point of the </w:t>
      </w:r>
      <w:r w:rsidR="00E92636">
        <w:rPr>
          <w:rFonts w:ascii="Arial" w:eastAsia="游ゴシック Medium" w:hAnsi="Arial" w:hint="eastAsia"/>
          <w:kern w:val="0"/>
          <w:sz w:val="20"/>
          <w:szCs w:val="20"/>
        </w:rPr>
        <w:t xml:space="preserve">problem is </w:t>
      </w:r>
      <w:proofErr w:type="gramStart"/>
      <w:r w:rsidR="00E92636">
        <w:rPr>
          <w:rFonts w:ascii="Arial" w:eastAsia="游ゴシック Medium" w:hAnsi="Arial" w:hint="eastAsia"/>
          <w:kern w:val="0"/>
          <w:sz w:val="20"/>
          <w:szCs w:val="20"/>
        </w:rPr>
        <w:t>similar to</w:t>
      </w:r>
      <w:proofErr w:type="gramEnd"/>
      <w:r w:rsidR="00E92636">
        <w:rPr>
          <w:rFonts w:ascii="Arial" w:eastAsia="游ゴシック Medium" w:hAnsi="Arial" w:hint="eastAsia"/>
          <w:kern w:val="0"/>
          <w:sz w:val="20"/>
          <w:szCs w:val="20"/>
        </w:rPr>
        <w:t xml:space="preserve"> the short time of stay.</w:t>
      </w:r>
      <w:r w:rsidR="0018299D">
        <w:rPr>
          <w:rFonts w:ascii="Arial" w:eastAsia="游ゴシック Medium" w:hAnsi="Arial" w:hint="eastAsia"/>
          <w:kern w:val="0"/>
          <w:sz w:val="20"/>
          <w:szCs w:val="20"/>
        </w:rPr>
        <w:t xml:space="preserve"> </w:t>
      </w:r>
      <w:r w:rsidR="00D04BDE">
        <w:rPr>
          <w:rFonts w:ascii="Arial" w:eastAsia="游ゴシック Medium" w:hAnsi="Arial" w:hint="eastAsia"/>
          <w:kern w:val="0"/>
          <w:sz w:val="20"/>
          <w:szCs w:val="20"/>
        </w:rPr>
        <w:t xml:space="preserve">The frequent HO </w:t>
      </w:r>
      <w:r w:rsidR="00216EAA">
        <w:rPr>
          <w:rFonts w:ascii="Arial" w:eastAsia="游ゴシック Medium" w:hAnsi="Arial" w:hint="eastAsia"/>
          <w:kern w:val="0"/>
          <w:sz w:val="20"/>
          <w:szCs w:val="20"/>
        </w:rPr>
        <w:t xml:space="preserve">or the ping-pong HO </w:t>
      </w:r>
      <w:r w:rsidR="00D04BDE">
        <w:rPr>
          <w:rFonts w:ascii="Arial" w:eastAsia="游ゴシック Medium" w:hAnsi="Arial" w:hint="eastAsia"/>
          <w:kern w:val="0"/>
          <w:sz w:val="20"/>
          <w:szCs w:val="20"/>
        </w:rPr>
        <w:t>involv</w:t>
      </w:r>
      <w:r w:rsidR="00F520ED">
        <w:rPr>
          <w:rFonts w:ascii="Arial" w:eastAsia="游ゴシック Medium" w:hAnsi="Arial" w:hint="eastAsia"/>
          <w:kern w:val="0"/>
          <w:sz w:val="20"/>
          <w:szCs w:val="20"/>
        </w:rPr>
        <w:t>es</w:t>
      </w:r>
      <w:r w:rsidR="00D04BDE">
        <w:rPr>
          <w:rFonts w:ascii="Arial" w:eastAsia="游ゴシック Medium" w:hAnsi="Arial" w:hint="eastAsia"/>
          <w:kern w:val="0"/>
          <w:sz w:val="20"/>
          <w:szCs w:val="20"/>
        </w:rPr>
        <w:t xml:space="preserve"> some (or many) HO procedures</w:t>
      </w:r>
      <w:r w:rsidR="00A862C7">
        <w:rPr>
          <w:rFonts w:ascii="Arial" w:eastAsia="游ゴシック Medium" w:hAnsi="Arial" w:hint="eastAsia"/>
          <w:kern w:val="0"/>
          <w:sz w:val="20"/>
          <w:szCs w:val="20"/>
        </w:rPr>
        <w:t xml:space="preserve"> in sequence</w:t>
      </w:r>
      <w:r w:rsidR="00D04BDE">
        <w:rPr>
          <w:rFonts w:ascii="Arial" w:eastAsia="游ゴシック Medium" w:hAnsi="Arial" w:hint="eastAsia"/>
          <w:kern w:val="0"/>
          <w:sz w:val="20"/>
          <w:szCs w:val="20"/>
        </w:rPr>
        <w:t>.</w:t>
      </w:r>
    </w:p>
    <w:p w14:paraId="0D28FF15" w14:textId="77777777" w:rsidR="00252A1B" w:rsidRDefault="00252A1B" w:rsidP="00252A1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 possible framework (or solution direction) would be as follows:</w:t>
      </w:r>
    </w:p>
    <w:p w14:paraId="0EB14423" w14:textId="664CD60D" w:rsidR="00297601" w:rsidRPr="002E296B" w:rsidRDefault="00297601" w:rsidP="00297601">
      <w:pPr>
        <w:pStyle w:val="a9"/>
        <w:widowControl/>
        <w:numPr>
          <w:ilvl w:val="0"/>
          <w:numId w:val="6"/>
        </w:numPr>
        <w:spacing w:after="120" w:line="240" w:lineRule="atLeast"/>
        <w:rPr>
          <w:rFonts w:ascii="Arial" w:eastAsia="游ゴシック Medium" w:hAnsi="Arial"/>
          <w:i/>
          <w:iCs/>
          <w:kern w:val="0"/>
          <w:sz w:val="20"/>
          <w:szCs w:val="20"/>
        </w:rPr>
      </w:pPr>
      <w:r w:rsidRPr="002E296B">
        <w:rPr>
          <w:rFonts w:ascii="Arial" w:eastAsia="游ゴシック Medium" w:hAnsi="Arial" w:hint="eastAsia"/>
          <w:i/>
          <w:iCs/>
          <w:kern w:val="0"/>
          <w:sz w:val="20"/>
          <w:szCs w:val="20"/>
        </w:rPr>
        <w:t xml:space="preserve">Step 1: a UE </w:t>
      </w:r>
      <w:r w:rsidR="0001675B">
        <w:rPr>
          <w:rFonts w:ascii="Arial" w:eastAsia="游ゴシック Medium" w:hAnsi="Arial" w:hint="eastAsia"/>
          <w:i/>
          <w:iCs/>
          <w:kern w:val="0"/>
          <w:sz w:val="20"/>
          <w:szCs w:val="20"/>
        </w:rPr>
        <w:t>performs model inference for</w:t>
      </w:r>
      <w:r w:rsidRPr="002E296B">
        <w:rPr>
          <w:rFonts w:ascii="Arial" w:eastAsia="游ゴシック Medium" w:hAnsi="Arial" w:hint="eastAsia"/>
          <w:i/>
          <w:iCs/>
          <w:kern w:val="0"/>
          <w:sz w:val="20"/>
          <w:szCs w:val="20"/>
        </w:rPr>
        <w:t xml:space="preserve"> the RRM measurements (e.g. cell-level </w:t>
      </w:r>
      <w:r w:rsidRPr="002E296B">
        <w:rPr>
          <w:rFonts w:ascii="Arial" w:eastAsia="游ゴシック Medium" w:hAnsi="Arial"/>
          <w:i/>
          <w:iCs/>
          <w:kern w:val="0"/>
          <w:sz w:val="20"/>
          <w:szCs w:val="20"/>
        </w:rPr>
        <w:t>measurement</w:t>
      </w:r>
      <w:r w:rsidRPr="002E296B">
        <w:rPr>
          <w:rFonts w:ascii="Arial" w:eastAsia="游ゴシック Medium" w:hAnsi="Arial" w:hint="eastAsia"/>
          <w:i/>
          <w:iCs/>
          <w:kern w:val="0"/>
          <w:sz w:val="20"/>
          <w:szCs w:val="20"/>
        </w:rPr>
        <w:t xml:space="preserve"> prediction for </w:t>
      </w:r>
      <w:proofErr w:type="spellStart"/>
      <w:r w:rsidRPr="002E296B">
        <w:rPr>
          <w:rFonts w:ascii="Arial" w:eastAsia="游ゴシック Medium" w:hAnsi="Arial" w:hint="eastAsia"/>
          <w:i/>
          <w:iCs/>
          <w:kern w:val="0"/>
          <w:sz w:val="20"/>
          <w:szCs w:val="20"/>
        </w:rPr>
        <w:t>neighbour</w:t>
      </w:r>
      <w:proofErr w:type="spellEnd"/>
      <w:r w:rsidRPr="002E296B">
        <w:rPr>
          <w:rFonts w:ascii="Arial" w:eastAsia="游ゴシック Medium" w:hAnsi="Arial" w:hint="eastAsia"/>
          <w:i/>
          <w:iCs/>
          <w:kern w:val="0"/>
          <w:sz w:val="20"/>
          <w:szCs w:val="20"/>
        </w:rPr>
        <w:t xml:space="preserve"> cells).</w:t>
      </w:r>
    </w:p>
    <w:p w14:paraId="2E87ADA1" w14:textId="031891DE" w:rsidR="00DE2AFF" w:rsidRPr="00D84CCC" w:rsidRDefault="00297601" w:rsidP="00DE2AFF">
      <w:pPr>
        <w:pStyle w:val="a9"/>
        <w:widowControl/>
        <w:numPr>
          <w:ilvl w:val="0"/>
          <w:numId w:val="6"/>
        </w:numPr>
        <w:spacing w:after="120" w:line="240" w:lineRule="atLeast"/>
        <w:rPr>
          <w:rFonts w:ascii="Arial" w:eastAsia="游ゴシック Medium" w:hAnsi="Arial"/>
          <w:i/>
          <w:iCs/>
          <w:kern w:val="0"/>
          <w:sz w:val="20"/>
          <w:szCs w:val="20"/>
        </w:rPr>
      </w:pPr>
      <w:r w:rsidRPr="00D84CCC">
        <w:rPr>
          <w:rFonts w:ascii="Arial" w:eastAsia="游ゴシック Medium" w:hAnsi="Arial" w:hint="eastAsia"/>
          <w:i/>
          <w:iCs/>
          <w:kern w:val="0"/>
          <w:sz w:val="20"/>
          <w:szCs w:val="20"/>
        </w:rPr>
        <w:t xml:space="preserve">Step 2: The UE </w:t>
      </w:r>
      <w:r w:rsidR="00A5605B" w:rsidRPr="00D84CCC">
        <w:rPr>
          <w:rFonts w:ascii="Arial" w:eastAsia="游ゴシック Medium" w:hAnsi="Arial" w:hint="eastAsia"/>
          <w:i/>
          <w:iCs/>
          <w:kern w:val="0"/>
          <w:sz w:val="20"/>
          <w:szCs w:val="20"/>
        </w:rPr>
        <w:t>predicts</w:t>
      </w:r>
      <w:r w:rsidRPr="00D84CCC">
        <w:rPr>
          <w:rFonts w:ascii="Arial" w:eastAsia="游ゴシック Medium" w:hAnsi="Arial" w:hint="eastAsia"/>
          <w:i/>
          <w:iCs/>
          <w:kern w:val="0"/>
          <w:sz w:val="20"/>
          <w:szCs w:val="20"/>
        </w:rPr>
        <w:t xml:space="preserve"> whether </w:t>
      </w:r>
      <w:r w:rsidR="002F3888" w:rsidRPr="00D84CCC">
        <w:rPr>
          <w:rFonts w:ascii="Arial" w:eastAsia="游ゴシック Medium" w:hAnsi="Arial" w:hint="eastAsia"/>
          <w:i/>
          <w:iCs/>
          <w:kern w:val="0"/>
          <w:sz w:val="20"/>
          <w:szCs w:val="20"/>
        </w:rPr>
        <w:t>measurement events will be satisfied in (near) future for</w:t>
      </w:r>
      <w:r w:rsidR="00E22FD4" w:rsidRPr="00D84CCC">
        <w:rPr>
          <w:rFonts w:ascii="Arial" w:eastAsia="游ゴシック Medium" w:hAnsi="Arial" w:hint="eastAsia"/>
          <w:i/>
          <w:iCs/>
          <w:kern w:val="0"/>
          <w:sz w:val="20"/>
          <w:szCs w:val="20"/>
        </w:rPr>
        <w:t xml:space="preserve"> </w:t>
      </w:r>
      <w:proofErr w:type="spellStart"/>
      <w:r w:rsidRPr="00D84CCC">
        <w:rPr>
          <w:rFonts w:ascii="Arial" w:eastAsia="游ゴシック Medium" w:hAnsi="Arial" w:hint="eastAsia"/>
          <w:i/>
          <w:iCs/>
          <w:kern w:val="0"/>
          <w:sz w:val="20"/>
          <w:szCs w:val="20"/>
        </w:rPr>
        <w:t>neighbour</w:t>
      </w:r>
      <w:proofErr w:type="spellEnd"/>
      <w:r w:rsidR="00E22FD4" w:rsidRPr="00D84CCC">
        <w:rPr>
          <w:rFonts w:ascii="Arial" w:eastAsia="游ゴシック Medium" w:hAnsi="Arial" w:hint="eastAsia"/>
          <w:i/>
          <w:iCs/>
          <w:kern w:val="0"/>
          <w:sz w:val="20"/>
          <w:szCs w:val="20"/>
        </w:rPr>
        <w:t xml:space="preserve"> </w:t>
      </w:r>
      <w:r w:rsidRPr="00D84CCC">
        <w:rPr>
          <w:rFonts w:ascii="Arial" w:eastAsia="游ゴシック Medium" w:hAnsi="Arial" w:hint="eastAsia"/>
          <w:i/>
          <w:iCs/>
          <w:kern w:val="0"/>
          <w:sz w:val="20"/>
          <w:szCs w:val="20"/>
        </w:rPr>
        <w:t>cell</w:t>
      </w:r>
      <w:r w:rsidR="002F3888" w:rsidRPr="00D84CCC">
        <w:rPr>
          <w:rFonts w:ascii="Arial" w:eastAsia="游ゴシック Medium" w:hAnsi="Arial" w:hint="eastAsia"/>
          <w:i/>
          <w:iCs/>
          <w:kern w:val="0"/>
          <w:sz w:val="20"/>
          <w:szCs w:val="20"/>
        </w:rPr>
        <w:t>s</w:t>
      </w:r>
      <w:r w:rsidR="00AF6EB4">
        <w:rPr>
          <w:rFonts w:ascii="Arial" w:eastAsia="游ゴシック Medium" w:hAnsi="Arial"/>
          <w:i/>
          <w:iCs/>
          <w:kern w:val="0"/>
          <w:sz w:val="20"/>
          <w:szCs w:val="20"/>
        </w:rPr>
        <w:t xml:space="preserve"> according to the measurement object</w:t>
      </w:r>
      <w:r w:rsidR="00303389">
        <w:rPr>
          <w:rFonts w:ascii="Arial" w:eastAsia="游ゴシック Medium" w:hAnsi="Arial"/>
          <w:i/>
          <w:iCs/>
          <w:kern w:val="0"/>
          <w:sz w:val="20"/>
          <w:szCs w:val="20"/>
        </w:rPr>
        <w:t>s configured by the network</w:t>
      </w:r>
      <w:r w:rsidR="005972E0">
        <w:rPr>
          <w:rFonts w:ascii="Arial" w:eastAsia="游ゴシック Medium" w:hAnsi="Arial"/>
          <w:i/>
          <w:iCs/>
          <w:kern w:val="0"/>
          <w:sz w:val="20"/>
          <w:szCs w:val="20"/>
        </w:rPr>
        <w:t>. The UE may further predict the</w:t>
      </w:r>
      <w:r w:rsidR="00884305" w:rsidRPr="00D84CCC">
        <w:rPr>
          <w:rFonts w:ascii="Arial" w:eastAsia="游ゴシック Medium" w:hAnsi="Arial" w:hint="eastAsia"/>
          <w:i/>
          <w:iCs/>
          <w:kern w:val="0"/>
          <w:sz w:val="20"/>
          <w:szCs w:val="20"/>
        </w:rPr>
        <w:t xml:space="preserve"> </w:t>
      </w:r>
      <w:r w:rsidR="002F3888" w:rsidRPr="00D84CCC">
        <w:rPr>
          <w:rFonts w:ascii="Arial" w:eastAsia="游ゴシック Medium" w:hAnsi="Arial" w:hint="eastAsia"/>
          <w:i/>
          <w:iCs/>
          <w:kern w:val="0"/>
          <w:sz w:val="20"/>
          <w:szCs w:val="20"/>
        </w:rPr>
        <w:t xml:space="preserve">possible HO </w:t>
      </w:r>
      <w:r w:rsidR="00C07A72">
        <w:rPr>
          <w:rFonts w:ascii="Arial" w:eastAsia="游ゴシック Medium" w:hAnsi="Arial"/>
          <w:i/>
          <w:iCs/>
          <w:kern w:val="0"/>
          <w:sz w:val="20"/>
          <w:szCs w:val="20"/>
        </w:rPr>
        <w:t xml:space="preserve">that </w:t>
      </w:r>
      <w:r w:rsidR="00884305" w:rsidRPr="00D84CCC">
        <w:rPr>
          <w:rFonts w:ascii="Arial" w:eastAsia="游ゴシック Medium" w:hAnsi="Arial" w:hint="eastAsia"/>
          <w:i/>
          <w:iCs/>
          <w:kern w:val="0"/>
          <w:sz w:val="20"/>
          <w:szCs w:val="20"/>
        </w:rPr>
        <w:t xml:space="preserve">might be triggered </w:t>
      </w:r>
      <w:r w:rsidR="00E22FD4" w:rsidRPr="00D84CCC">
        <w:rPr>
          <w:rFonts w:ascii="Arial" w:eastAsia="游ゴシック Medium" w:hAnsi="Arial" w:hint="eastAsia"/>
          <w:i/>
          <w:iCs/>
          <w:kern w:val="0"/>
          <w:sz w:val="20"/>
          <w:szCs w:val="20"/>
        </w:rPr>
        <w:t xml:space="preserve">for one of those </w:t>
      </w:r>
      <w:proofErr w:type="spellStart"/>
      <w:r w:rsidR="00E22FD4" w:rsidRPr="00D84CCC">
        <w:rPr>
          <w:rFonts w:ascii="Arial" w:eastAsia="游ゴシック Medium" w:hAnsi="Arial" w:hint="eastAsia"/>
          <w:i/>
          <w:iCs/>
          <w:kern w:val="0"/>
          <w:sz w:val="20"/>
          <w:szCs w:val="20"/>
        </w:rPr>
        <w:t>neighbour</w:t>
      </w:r>
      <w:proofErr w:type="spellEnd"/>
      <w:r w:rsidR="00E22FD4" w:rsidRPr="00D84CCC">
        <w:rPr>
          <w:rFonts w:ascii="Arial" w:eastAsia="游ゴシック Medium" w:hAnsi="Arial" w:hint="eastAsia"/>
          <w:i/>
          <w:iCs/>
          <w:kern w:val="0"/>
          <w:sz w:val="20"/>
          <w:szCs w:val="20"/>
        </w:rPr>
        <w:t xml:space="preserve"> cell</w:t>
      </w:r>
      <w:r w:rsidR="00884305" w:rsidRPr="00D84CCC">
        <w:rPr>
          <w:rFonts w:ascii="Arial" w:eastAsia="游ゴシック Medium" w:hAnsi="Arial" w:hint="eastAsia"/>
          <w:i/>
          <w:iCs/>
          <w:kern w:val="0"/>
          <w:sz w:val="20"/>
          <w:szCs w:val="20"/>
        </w:rPr>
        <w:t xml:space="preserve">s, which </w:t>
      </w:r>
      <w:r w:rsidR="002F3888" w:rsidRPr="00D84CCC">
        <w:rPr>
          <w:rFonts w:ascii="Arial" w:eastAsia="游ゴシック Medium" w:hAnsi="Arial" w:hint="eastAsia"/>
          <w:i/>
          <w:iCs/>
          <w:kern w:val="0"/>
          <w:sz w:val="20"/>
          <w:szCs w:val="20"/>
        </w:rPr>
        <w:t>might cause the short time of stay</w:t>
      </w:r>
      <w:r w:rsidRPr="00D84CCC">
        <w:rPr>
          <w:rFonts w:ascii="Arial" w:eastAsia="游ゴシック Medium" w:hAnsi="Arial" w:hint="eastAsia"/>
          <w:i/>
          <w:iCs/>
          <w:kern w:val="0"/>
          <w:sz w:val="20"/>
          <w:szCs w:val="20"/>
        </w:rPr>
        <w:t>.</w:t>
      </w:r>
      <w:r w:rsidR="00D84CCC">
        <w:rPr>
          <w:rFonts w:ascii="Arial" w:eastAsia="游ゴシック Medium" w:hAnsi="Arial" w:hint="eastAsia"/>
          <w:i/>
          <w:iCs/>
          <w:kern w:val="0"/>
          <w:sz w:val="20"/>
          <w:szCs w:val="20"/>
        </w:rPr>
        <w:t xml:space="preserve"> T</w:t>
      </w:r>
      <w:r w:rsidR="00D84CCC">
        <w:rPr>
          <w:rFonts w:ascii="Arial" w:eastAsia="游ゴシック Medium" w:hAnsi="Arial"/>
          <w:i/>
          <w:iCs/>
          <w:kern w:val="0"/>
          <w:sz w:val="20"/>
          <w:szCs w:val="20"/>
        </w:rPr>
        <w:t>h</w:t>
      </w:r>
      <w:r w:rsidR="00D84CCC">
        <w:rPr>
          <w:rFonts w:ascii="Arial" w:eastAsia="游ゴシック Medium" w:hAnsi="Arial" w:hint="eastAsia"/>
          <w:i/>
          <w:iCs/>
          <w:kern w:val="0"/>
          <w:sz w:val="20"/>
          <w:szCs w:val="20"/>
        </w:rPr>
        <w:t>e UE may further predict whether even frequent HO</w:t>
      </w:r>
      <w:r w:rsidR="00D86752">
        <w:rPr>
          <w:rFonts w:ascii="Arial" w:eastAsia="游ゴシック Medium" w:hAnsi="Arial" w:hint="eastAsia"/>
          <w:i/>
          <w:iCs/>
          <w:kern w:val="0"/>
          <w:sz w:val="20"/>
          <w:szCs w:val="20"/>
        </w:rPr>
        <w:t xml:space="preserve"> or ping-pong</w:t>
      </w:r>
      <w:r w:rsidR="00D84CCC">
        <w:rPr>
          <w:rFonts w:ascii="Arial" w:eastAsia="游ゴシック Medium" w:hAnsi="Arial" w:hint="eastAsia"/>
          <w:i/>
          <w:iCs/>
          <w:kern w:val="0"/>
          <w:sz w:val="20"/>
          <w:szCs w:val="20"/>
        </w:rPr>
        <w:t xml:space="preserve"> </w:t>
      </w:r>
      <w:r w:rsidR="00512069">
        <w:rPr>
          <w:rFonts w:ascii="Arial" w:eastAsia="游ゴシック Medium" w:hAnsi="Arial" w:hint="eastAsia"/>
          <w:i/>
          <w:iCs/>
          <w:kern w:val="0"/>
          <w:sz w:val="20"/>
          <w:szCs w:val="20"/>
        </w:rPr>
        <w:t xml:space="preserve">HO </w:t>
      </w:r>
      <w:r w:rsidR="00D84CCC">
        <w:rPr>
          <w:rFonts w:ascii="Arial" w:eastAsia="游ゴシック Medium" w:hAnsi="Arial" w:hint="eastAsia"/>
          <w:i/>
          <w:iCs/>
          <w:kern w:val="0"/>
          <w:sz w:val="20"/>
          <w:szCs w:val="20"/>
        </w:rPr>
        <w:t>might happen</w:t>
      </w:r>
      <w:r w:rsidR="003C5AD0">
        <w:rPr>
          <w:rFonts w:ascii="Arial" w:eastAsia="游ゴシック Medium" w:hAnsi="Arial"/>
          <w:i/>
          <w:iCs/>
          <w:kern w:val="0"/>
          <w:sz w:val="20"/>
          <w:szCs w:val="20"/>
        </w:rPr>
        <w:t xml:space="preserve"> for these future handovers</w:t>
      </w:r>
      <w:r w:rsidR="00D84CCC">
        <w:rPr>
          <w:rFonts w:ascii="Arial" w:eastAsia="游ゴシック Medium" w:hAnsi="Arial" w:hint="eastAsia"/>
          <w:i/>
          <w:iCs/>
          <w:kern w:val="0"/>
          <w:sz w:val="20"/>
          <w:szCs w:val="20"/>
        </w:rPr>
        <w:t>.</w:t>
      </w:r>
    </w:p>
    <w:p w14:paraId="3E6EBCE8" w14:textId="5EB7596F" w:rsidR="00297601" w:rsidRPr="00A011EF" w:rsidRDefault="00297601" w:rsidP="00297601">
      <w:pPr>
        <w:pStyle w:val="a9"/>
        <w:widowControl/>
        <w:numPr>
          <w:ilvl w:val="0"/>
          <w:numId w:val="6"/>
        </w:numPr>
        <w:spacing w:after="120" w:line="240" w:lineRule="atLeast"/>
        <w:rPr>
          <w:rFonts w:ascii="Arial" w:eastAsia="游ゴシック Medium" w:hAnsi="Arial"/>
          <w:i/>
          <w:iCs/>
          <w:kern w:val="0"/>
          <w:sz w:val="20"/>
          <w:szCs w:val="20"/>
        </w:rPr>
      </w:pPr>
      <w:r w:rsidRPr="00A011EF">
        <w:rPr>
          <w:rFonts w:ascii="Arial" w:eastAsia="游ゴシック Medium" w:hAnsi="Arial" w:hint="eastAsia"/>
          <w:i/>
          <w:iCs/>
          <w:kern w:val="0"/>
          <w:sz w:val="20"/>
          <w:szCs w:val="20"/>
        </w:rPr>
        <w:t xml:space="preserve">Step 3: If the UE predicts the </w:t>
      </w:r>
      <w:r w:rsidR="00A011EF" w:rsidRPr="00A011EF">
        <w:rPr>
          <w:rFonts w:ascii="Arial" w:eastAsia="游ゴシック Medium" w:hAnsi="Arial" w:hint="eastAsia"/>
          <w:i/>
          <w:iCs/>
          <w:kern w:val="0"/>
          <w:sz w:val="20"/>
          <w:szCs w:val="20"/>
        </w:rPr>
        <w:t xml:space="preserve">possibility of the short time of stay, </w:t>
      </w:r>
      <w:r w:rsidRPr="00A011EF">
        <w:rPr>
          <w:rFonts w:ascii="Arial" w:eastAsia="游ゴシック Medium" w:hAnsi="Arial" w:hint="eastAsia"/>
          <w:i/>
          <w:iCs/>
          <w:kern w:val="0"/>
          <w:sz w:val="20"/>
          <w:szCs w:val="20"/>
        </w:rPr>
        <w:t>the UE reports this prediction result to the network</w:t>
      </w:r>
      <w:r w:rsidR="0001675B">
        <w:rPr>
          <w:rFonts w:ascii="Arial" w:eastAsia="游ゴシック Medium" w:hAnsi="Arial" w:hint="eastAsia"/>
          <w:i/>
          <w:iCs/>
          <w:kern w:val="0"/>
          <w:sz w:val="20"/>
          <w:szCs w:val="20"/>
        </w:rPr>
        <w:t xml:space="preserve"> or </w:t>
      </w:r>
      <w:r w:rsidR="008B1259">
        <w:rPr>
          <w:rFonts w:ascii="Arial" w:eastAsia="游ゴシック Medium" w:hAnsi="Arial" w:hint="eastAsia"/>
          <w:i/>
          <w:iCs/>
          <w:kern w:val="0"/>
          <w:sz w:val="20"/>
          <w:szCs w:val="20"/>
        </w:rPr>
        <w:t>skip</w:t>
      </w:r>
      <w:r w:rsidR="0001675B" w:rsidRPr="0001675B">
        <w:rPr>
          <w:rFonts w:ascii="Arial" w:eastAsia="游ゴシック Medium" w:hAnsi="Arial"/>
          <w:i/>
          <w:iCs/>
          <w:kern w:val="0"/>
          <w:sz w:val="20"/>
          <w:szCs w:val="20"/>
        </w:rPr>
        <w:t xml:space="preserve"> the measurement report to network</w:t>
      </w:r>
      <w:r w:rsidR="0001675B">
        <w:rPr>
          <w:rFonts w:ascii="Arial" w:eastAsia="游ゴシック Medium" w:hAnsi="Arial" w:hint="eastAsia"/>
          <w:i/>
          <w:iCs/>
          <w:kern w:val="0"/>
          <w:sz w:val="20"/>
          <w:szCs w:val="20"/>
        </w:rPr>
        <w:t xml:space="preserve"> (if it is allowed)</w:t>
      </w:r>
      <w:r w:rsidRPr="00A011EF">
        <w:rPr>
          <w:rFonts w:ascii="Arial" w:eastAsia="游ゴシック Medium" w:hAnsi="Arial" w:hint="eastAsia"/>
          <w:i/>
          <w:iCs/>
          <w:kern w:val="0"/>
          <w:sz w:val="20"/>
          <w:szCs w:val="20"/>
        </w:rPr>
        <w:t>.</w:t>
      </w:r>
    </w:p>
    <w:p w14:paraId="3951D6F0" w14:textId="60A0917E" w:rsidR="00297601" w:rsidRPr="002E296B" w:rsidRDefault="00297601" w:rsidP="00297601">
      <w:pPr>
        <w:pStyle w:val="a9"/>
        <w:widowControl/>
        <w:numPr>
          <w:ilvl w:val="0"/>
          <w:numId w:val="6"/>
        </w:numPr>
        <w:spacing w:after="120" w:line="240" w:lineRule="atLeast"/>
        <w:rPr>
          <w:rFonts w:ascii="Arial" w:eastAsia="游ゴシック Medium" w:hAnsi="Arial"/>
          <w:i/>
          <w:iCs/>
          <w:kern w:val="0"/>
          <w:sz w:val="20"/>
          <w:szCs w:val="20"/>
        </w:rPr>
      </w:pPr>
      <w:r w:rsidRPr="002E296B">
        <w:rPr>
          <w:rFonts w:ascii="Arial" w:eastAsia="游ゴシック Medium" w:hAnsi="Arial" w:hint="eastAsia"/>
          <w:i/>
          <w:iCs/>
          <w:kern w:val="0"/>
          <w:sz w:val="20"/>
          <w:szCs w:val="20"/>
        </w:rPr>
        <w:t xml:space="preserve">Step 4: The network might change </w:t>
      </w:r>
      <w:r w:rsidRPr="002E296B">
        <w:rPr>
          <w:rFonts w:ascii="Arial" w:eastAsia="游ゴシック Medium" w:hAnsi="Arial"/>
          <w:i/>
          <w:iCs/>
          <w:kern w:val="0"/>
          <w:sz w:val="20"/>
          <w:szCs w:val="20"/>
        </w:rPr>
        <w:t>measurement</w:t>
      </w:r>
      <w:r w:rsidRPr="002E296B">
        <w:rPr>
          <w:rFonts w:ascii="Arial" w:eastAsia="游ゴシック Medium" w:hAnsi="Arial" w:hint="eastAsia"/>
          <w:i/>
          <w:iCs/>
          <w:kern w:val="0"/>
          <w:sz w:val="20"/>
          <w:szCs w:val="20"/>
        </w:rPr>
        <w:t xml:space="preserve"> configurations </w:t>
      </w:r>
      <w:r w:rsidR="002E2527">
        <w:rPr>
          <w:rFonts w:ascii="Arial" w:eastAsia="游ゴシック Medium" w:hAnsi="Arial"/>
          <w:i/>
          <w:iCs/>
          <w:kern w:val="0"/>
          <w:sz w:val="20"/>
          <w:szCs w:val="20"/>
        </w:rPr>
        <w:t xml:space="preserve">based on the UE prediction </w:t>
      </w:r>
      <w:r w:rsidR="001D1592">
        <w:rPr>
          <w:rFonts w:ascii="Arial" w:eastAsia="游ゴシック Medium" w:hAnsi="Arial"/>
          <w:i/>
          <w:iCs/>
          <w:kern w:val="0"/>
          <w:sz w:val="20"/>
          <w:szCs w:val="20"/>
        </w:rPr>
        <w:t xml:space="preserve">report </w:t>
      </w:r>
      <w:r w:rsidR="002E2527">
        <w:rPr>
          <w:rFonts w:ascii="Arial" w:eastAsia="游ゴシック Medium" w:hAnsi="Arial"/>
          <w:i/>
          <w:iCs/>
          <w:kern w:val="0"/>
          <w:sz w:val="20"/>
          <w:szCs w:val="20"/>
        </w:rPr>
        <w:t xml:space="preserve">to avoid </w:t>
      </w:r>
      <w:proofErr w:type="gramStart"/>
      <w:r w:rsidR="002E2527">
        <w:rPr>
          <w:rFonts w:ascii="Arial" w:eastAsia="游ゴシック Medium" w:hAnsi="Arial"/>
          <w:i/>
          <w:iCs/>
          <w:kern w:val="0"/>
          <w:sz w:val="20"/>
          <w:szCs w:val="20"/>
        </w:rPr>
        <w:t>the</w:t>
      </w:r>
      <w:r w:rsidR="00B8564C">
        <w:rPr>
          <w:rFonts w:ascii="Arial" w:eastAsia="游ゴシック Medium" w:hAnsi="Arial"/>
          <w:i/>
          <w:iCs/>
          <w:kern w:val="0"/>
          <w:sz w:val="20"/>
          <w:szCs w:val="20"/>
        </w:rPr>
        <w:t xml:space="preserve"> </w:t>
      </w:r>
      <w:r w:rsidR="002E2527">
        <w:rPr>
          <w:rFonts w:ascii="Arial" w:eastAsia="游ゴシック Medium" w:hAnsi="Arial"/>
          <w:i/>
          <w:iCs/>
          <w:kern w:val="0"/>
          <w:sz w:val="20"/>
          <w:szCs w:val="20"/>
        </w:rPr>
        <w:t xml:space="preserve"> </w:t>
      </w:r>
      <w:r w:rsidR="00B8564C">
        <w:rPr>
          <w:rFonts w:ascii="Arial" w:eastAsia="游ゴシック Medium" w:hAnsi="Arial" w:hint="eastAsia"/>
          <w:kern w:val="0"/>
          <w:sz w:val="20"/>
          <w:szCs w:val="20"/>
        </w:rPr>
        <w:t>short</w:t>
      </w:r>
      <w:proofErr w:type="gramEnd"/>
      <w:r w:rsidR="00B8564C">
        <w:rPr>
          <w:rFonts w:ascii="Arial" w:eastAsia="游ゴシック Medium" w:hAnsi="Arial" w:hint="eastAsia"/>
          <w:kern w:val="0"/>
          <w:sz w:val="20"/>
          <w:szCs w:val="20"/>
        </w:rPr>
        <w:t xml:space="preserve"> time of stay</w:t>
      </w:r>
      <w:r w:rsidR="00B8564C" w:rsidRPr="002E296B">
        <w:rPr>
          <w:rFonts w:ascii="Arial" w:eastAsia="游ゴシック Medium" w:hAnsi="Arial" w:hint="eastAsia"/>
          <w:i/>
          <w:iCs/>
          <w:kern w:val="0"/>
          <w:sz w:val="20"/>
          <w:szCs w:val="20"/>
        </w:rPr>
        <w:t xml:space="preserve"> </w:t>
      </w:r>
      <w:r w:rsidRPr="002E296B">
        <w:rPr>
          <w:rFonts w:ascii="Arial" w:eastAsia="游ゴシック Medium" w:hAnsi="Arial" w:hint="eastAsia"/>
          <w:i/>
          <w:iCs/>
          <w:kern w:val="0"/>
          <w:sz w:val="20"/>
          <w:szCs w:val="20"/>
        </w:rPr>
        <w:t xml:space="preserve">or </w:t>
      </w:r>
      <w:r w:rsidR="001667A9">
        <w:rPr>
          <w:rFonts w:ascii="Arial" w:eastAsia="游ゴシック Medium" w:hAnsi="Arial"/>
          <w:i/>
          <w:iCs/>
          <w:kern w:val="0"/>
          <w:sz w:val="20"/>
          <w:szCs w:val="20"/>
        </w:rPr>
        <w:t xml:space="preserve">make </w:t>
      </w:r>
      <w:r w:rsidR="001A00E0">
        <w:rPr>
          <w:rFonts w:ascii="Arial" w:eastAsia="游ゴシック Medium" w:hAnsi="Arial"/>
          <w:i/>
          <w:iCs/>
          <w:kern w:val="0"/>
          <w:sz w:val="20"/>
          <w:szCs w:val="20"/>
        </w:rPr>
        <w:t xml:space="preserve">optimized HO decision based on the outcome of the UE prediction. </w:t>
      </w:r>
    </w:p>
    <w:p w14:paraId="3EDCB8EC" w14:textId="77777777" w:rsidR="003159BA" w:rsidRDefault="003159BA" w:rsidP="006D6C5B">
      <w:pPr>
        <w:widowControl/>
        <w:spacing w:after="120" w:line="240" w:lineRule="atLeast"/>
        <w:rPr>
          <w:rFonts w:ascii="Arial" w:eastAsia="游ゴシック Medium" w:hAnsi="Arial"/>
          <w:kern w:val="0"/>
          <w:sz w:val="20"/>
          <w:szCs w:val="20"/>
        </w:rPr>
      </w:pPr>
    </w:p>
    <w:p w14:paraId="4FC650DB" w14:textId="3CD54B13" w:rsidR="0069530D" w:rsidRDefault="0069530D" w:rsidP="006D6C5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It should be noted that the </w:t>
      </w:r>
      <w:r w:rsidR="001239A1">
        <w:rPr>
          <w:rFonts w:ascii="Arial" w:eastAsia="游ゴシック Medium" w:hAnsi="Arial" w:hint="eastAsia"/>
          <w:kern w:val="0"/>
          <w:sz w:val="20"/>
          <w:szCs w:val="20"/>
        </w:rPr>
        <w:t xml:space="preserve">cell level </w:t>
      </w:r>
      <w:r>
        <w:rPr>
          <w:rFonts w:ascii="Arial" w:eastAsia="游ゴシック Medium" w:hAnsi="Arial"/>
          <w:kern w:val="0"/>
          <w:sz w:val="20"/>
          <w:szCs w:val="20"/>
        </w:rPr>
        <w:t>measurement</w:t>
      </w:r>
      <w:r>
        <w:rPr>
          <w:rFonts w:ascii="Arial" w:eastAsia="游ゴシック Medium" w:hAnsi="Arial" w:hint="eastAsia"/>
          <w:kern w:val="0"/>
          <w:sz w:val="20"/>
          <w:szCs w:val="20"/>
        </w:rPr>
        <w:t xml:space="preserve"> prediction may not be </w:t>
      </w:r>
      <w:r>
        <w:rPr>
          <w:rFonts w:ascii="Arial" w:eastAsia="游ゴシック Medium" w:hAnsi="Arial"/>
          <w:kern w:val="0"/>
          <w:sz w:val="20"/>
          <w:szCs w:val="20"/>
        </w:rPr>
        <w:t>necessary</w:t>
      </w:r>
      <w:r>
        <w:rPr>
          <w:rFonts w:ascii="Arial" w:eastAsia="游ゴシック Medium" w:hAnsi="Arial" w:hint="eastAsia"/>
          <w:kern w:val="0"/>
          <w:sz w:val="20"/>
          <w:szCs w:val="20"/>
        </w:rPr>
        <w:t xml:space="preserve"> at </w:t>
      </w:r>
      <w:r>
        <w:rPr>
          <w:rFonts w:ascii="Arial" w:eastAsia="游ゴシック Medium" w:hAnsi="Arial"/>
          <w:kern w:val="0"/>
          <w:sz w:val="20"/>
          <w:szCs w:val="20"/>
        </w:rPr>
        <w:t>the</w:t>
      </w:r>
      <w:r>
        <w:rPr>
          <w:rFonts w:ascii="Arial" w:eastAsia="游ゴシック Medium" w:hAnsi="Arial" w:hint="eastAsia"/>
          <w:kern w:val="0"/>
          <w:sz w:val="20"/>
          <w:szCs w:val="20"/>
        </w:rPr>
        <w:t xml:space="preserve"> Step 1</w:t>
      </w:r>
      <w:r w:rsidR="00791B6C">
        <w:rPr>
          <w:rFonts w:ascii="Arial" w:eastAsia="游ゴシック Medium" w:hAnsi="Arial" w:hint="eastAsia"/>
          <w:kern w:val="0"/>
          <w:sz w:val="20"/>
          <w:szCs w:val="20"/>
        </w:rPr>
        <w:t>.</w:t>
      </w:r>
      <w:r>
        <w:rPr>
          <w:rFonts w:ascii="Arial" w:eastAsia="游ゴシック Medium" w:hAnsi="Arial" w:hint="eastAsia"/>
          <w:kern w:val="0"/>
          <w:sz w:val="20"/>
          <w:szCs w:val="20"/>
        </w:rPr>
        <w:t xml:space="preserve"> For example, </w:t>
      </w:r>
      <w:r w:rsidR="001239A1">
        <w:rPr>
          <w:rFonts w:ascii="Arial" w:eastAsia="游ゴシック Medium" w:hAnsi="Arial" w:hint="eastAsia"/>
          <w:kern w:val="0"/>
          <w:sz w:val="20"/>
          <w:szCs w:val="20"/>
        </w:rPr>
        <w:t>the UE may be able to predict measurement event based on the stored measurement results somehow. So, we consider the Step 1 can be optional.</w:t>
      </w:r>
    </w:p>
    <w:p w14:paraId="7B76AA5D" w14:textId="2ACFF3D7" w:rsidR="00DC032B" w:rsidRPr="00123DC1" w:rsidRDefault="00DC032B" w:rsidP="006D6C5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As there are many challenges to perform the Step 2, t</w:t>
      </w:r>
      <w:r>
        <w:rPr>
          <w:rFonts w:ascii="Arial" w:eastAsia="游ゴシック Medium" w:hAnsi="Arial"/>
          <w:kern w:val="0"/>
          <w:sz w:val="20"/>
          <w:szCs w:val="20"/>
        </w:rPr>
        <w:t>h</w:t>
      </w:r>
      <w:r>
        <w:rPr>
          <w:rFonts w:ascii="Arial" w:eastAsia="游ゴシック Medium" w:hAnsi="Arial" w:hint="eastAsia"/>
          <w:kern w:val="0"/>
          <w:sz w:val="20"/>
          <w:szCs w:val="20"/>
        </w:rPr>
        <w:t>ose challenges should be discussed further. At the first step, it would be good to confirm the possible framework on top of the confirmed target scenarios in the first meeting.</w:t>
      </w:r>
    </w:p>
    <w:p w14:paraId="7D325E80" w14:textId="2CBCB054" w:rsidR="003C795A" w:rsidRPr="00386506" w:rsidRDefault="003C795A" w:rsidP="003C795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lastRenderedPageBreak/>
        <w:t xml:space="preserve">Proposal </w:t>
      </w:r>
      <w:r w:rsidR="006409F8">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possible framework for measurement event predictions in this study and make general assumptions.</w:t>
      </w:r>
    </w:p>
    <w:p w14:paraId="563F06F1"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0AFA7030"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C61BA6" w:rsidRPr="00C61BA6">
        <w:rPr>
          <w:rFonts w:ascii="Arial" w:eastAsia="游ゴシック Medium" w:hAnsi="Arial"/>
          <w:kern w:val="0"/>
          <w:sz w:val="20"/>
          <w:szCs w:val="20"/>
        </w:rPr>
        <w:t xml:space="preserve">target scenarios </w:t>
      </w:r>
      <w:r w:rsidR="00C61BA6">
        <w:rPr>
          <w:rFonts w:ascii="Arial" w:eastAsia="游ゴシック Medium" w:hAnsi="Arial" w:hint="eastAsia"/>
          <w:kern w:val="0"/>
          <w:sz w:val="20"/>
          <w:szCs w:val="20"/>
        </w:rPr>
        <w:t xml:space="preserve">for measurement event prediction </w:t>
      </w:r>
      <w:r w:rsidR="00C61BA6" w:rsidRPr="00C61BA6">
        <w:rPr>
          <w:rFonts w:ascii="Arial" w:eastAsia="游ゴシック Medium" w:hAnsi="Arial"/>
          <w:kern w:val="0"/>
          <w:sz w:val="20"/>
          <w:szCs w:val="20"/>
        </w:rPr>
        <w:t>and possible framework</w:t>
      </w:r>
      <w:r w:rsidR="00C61BA6">
        <w:rPr>
          <w:rFonts w:ascii="Arial" w:eastAsia="游ゴシック Medium" w:hAnsi="Arial" w:hint="eastAsia"/>
          <w:kern w:val="0"/>
          <w:sz w:val="20"/>
          <w:szCs w:val="20"/>
        </w:rPr>
        <w:t xml:space="preserve"> and </w:t>
      </w:r>
      <w:r w:rsidR="00C830A2">
        <w:rPr>
          <w:rFonts w:ascii="Arial" w:eastAsia="游ゴシック Medium" w:hAnsi="Arial" w:hint="eastAsia"/>
          <w:kern w:val="0"/>
          <w:sz w:val="20"/>
          <w:szCs w:val="20"/>
        </w:rPr>
        <w:t xml:space="preserve">then </w:t>
      </w:r>
      <w:r w:rsidR="00C61BA6">
        <w:rPr>
          <w:rFonts w:ascii="Arial" w:eastAsia="游ゴシック Medium" w:hAnsi="Arial" w:hint="eastAsia"/>
          <w:kern w:val="0"/>
          <w:sz w:val="20"/>
          <w:szCs w:val="20"/>
        </w:rPr>
        <w:t>made the following proposals</w:t>
      </w:r>
      <w:r w:rsidR="00C61BA6" w:rsidRPr="00C61BA6">
        <w:rPr>
          <w:rFonts w:ascii="Arial" w:eastAsia="游ゴシック Medium" w:hAnsi="Arial"/>
          <w:kern w:val="0"/>
          <w:sz w:val="20"/>
          <w:szCs w:val="20"/>
        </w:rPr>
        <w:t>.</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75203AC5" w14:textId="7E2F2ED3" w:rsidR="00D54E66" w:rsidRDefault="00D54E66" w:rsidP="00E0745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consider at least the short time of stay scenario which includes frequent HO and ping-pong HO as target scenarios</w:t>
      </w:r>
      <w:r w:rsidR="0027110C">
        <w:rPr>
          <w:rFonts w:ascii="Arial" w:eastAsia="游ゴシック Medium" w:hAnsi="Arial"/>
          <w:b/>
          <w:kern w:val="0"/>
          <w:sz w:val="20"/>
          <w:szCs w:val="20"/>
        </w:rPr>
        <w:t>, for measurement event prediction</w:t>
      </w:r>
      <w:r>
        <w:rPr>
          <w:rFonts w:ascii="Arial" w:eastAsia="游ゴシック Medium" w:hAnsi="Arial" w:hint="eastAsia"/>
          <w:b/>
          <w:kern w:val="0"/>
          <w:sz w:val="20"/>
          <w:szCs w:val="20"/>
        </w:rPr>
        <w:t>.</w:t>
      </w:r>
    </w:p>
    <w:p w14:paraId="74C6E2FA" w14:textId="44A2EDF8" w:rsidR="00D54E66" w:rsidRDefault="00D54E66" w:rsidP="00E0745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consider HO performance optimization based on </w:t>
      </w:r>
      <w:r w:rsidR="000E1A64">
        <w:rPr>
          <w:rFonts w:ascii="Arial" w:eastAsia="游ゴシック Medium" w:hAnsi="Arial"/>
          <w:b/>
          <w:kern w:val="0"/>
          <w:sz w:val="20"/>
          <w:szCs w:val="20"/>
        </w:rPr>
        <w:t xml:space="preserve">the </w:t>
      </w:r>
      <w:r w:rsidR="000D6F25" w:rsidRPr="000D6F25">
        <w:rPr>
          <w:rFonts w:ascii="Arial" w:eastAsia="游ゴシック Medium" w:hAnsi="Arial"/>
          <w:b/>
          <w:kern w:val="0"/>
          <w:sz w:val="20"/>
          <w:szCs w:val="20"/>
        </w:rPr>
        <w:t xml:space="preserve">outcome of </w:t>
      </w:r>
      <w:r>
        <w:rPr>
          <w:rFonts w:ascii="Arial" w:eastAsia="游ゴシック Medium" w:hAnsi="Arial" w:hint="eastAsia"/>
          <w:b/>
          <w:kern w:val="0"/>
          <w:sz w:val="20"/>
          <w:szCs w:val="20"/>
        </w:rPr>
        <w:t>the measurement event prediction as well.</w:t>
      </w:r>
    </w:p>
    <w:p w14:paraId="65380C41" w14:textId="51767281" w:rsidR="00D54E66" w:rsidRPr="00123DC1" w:rsidRDefault="00D54E66" w:rsidP="00E0745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consider homogenous cell deployments for </w:t>
      </w:r>
      <w:r w:rsidR="00BE5C5F">
        <w:rPr>
          <w:rFonts w:ascii="Arial" w:eastAsia="游ゴシック Medium" w:hAnsi="Arial"/>
          <w:b/>
          <w:kern w:val="0"/>
          <w:sz w:val="20"/>
          <w:szCs w:val="20"/>
        </w:rPr>
        <w:t xml:space="preserve">the study of </w:t>
      </w:r>
      <w:r>
        <w:rPr>
          <w:rFonts w:ascii="Arial" w:eastAsia="游ゴシック Medium" w:hAnsi="Arial" w:hint="eastAsia"/>
          <w:b/>
          <w:kern w:val="0"/>
          <w:sz w:val="20"/>
          <w:szCs w:val="20"/>
        </w:rPr>
        <w:t>measurement event predictions as baseline.</w:t>
      </w:r>
    </w:p>
    <w:p w14:paraId="335A1AF9" w14:textId="77777777" w:rsidR="00D54E66" w:rsidRPr="00386506" w:rsidRDefault="00D54E66" w:rsidP="00D54E6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possible framework for measurement event predictions in this study and make general assumptions.</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1833529D" w14:textId="5D457658" w:rsidR="00EA2522" w:rsidRPr="00123DC1" w:rsidRDefault="00EA2522" w:rsidP="00EA2522">
      <w:pPr>
        <w:widowControl/>
        <w:adjustRightInd w:val="0"/>
        <w:spacing w:line="240" w:lineRule="atLeast"/>
        <w:jc w:val="left"/>
        <w:rPr>
          <w:rFonts w:ascii="Arial" w:eastAsia="游ゴシック Medium" w:hAnsi="Arial"/>
          <w:kern w:val="0"/>
          <w:sz w:val="20"/>
          <w:szCs w:val="20"/>
        </w:rPr>
      </w:pPr>
      <w:bookmarkStart w:id="3" w:name="_Hlk163072923"/>
      <w:r w:rsidRPr="00123DC1">
        <w:rPr>
          <w:rFonts w:ascii="Arial" w:eastAsia="游ゴシック Medium" w:hAnsi="Arial" w:hint="eastAsia"/>
          <w:kern w:val="0"/>
          <w:sz w:val="20"/>
          <w:szCs w:val="20"/>
        </w:rPr>
        <w:t xml:space="preserve">[1] </w:t>
      </w:r>
      <w:r w:rsidR="00D17E19" w:rsidRPr="00D17E19">
        <w:rPr>
          <w:rFonts w:ascii="Arial" w:eastAsia="游ゴシック Medium" w:hAnsi="Arial"/>
          <w:kern w:val="0"/>
          <w:sz w:val="20"/>
          <w:szCs w:val="20"/>
        </w:rPr>
        <w:t>RP-240082</w:t>
      </w:r>
      <w:r w:rsidR="00D17E19">
        <w:rPr>
          <w:rFonts w:ascii="Arial" w:eastAsia="游ゴシック Medium" w:hAnsi="Arial" w:hint="eastAsia"/>
          <w:kern w:val="0"/>
          <w:sz w:val="20"/>
          <w:szCs w:val="20"/>
        </w:rPr>
        <w:t>,</w:t>
      </w:r>
      <w:r w:rsidR="00E44C50">
        <w:rPr>
          <w:rFonts w:ascii="Arial" w:eastAsia="游ゴシック Medium" w:hAnsi="Arial" w:hint="eastAsia"/>
          <w:kern w:val="0"/>
          <w:sz w:val="20"/>
          <w:szCs w:val="20"/>
        </w:rPr>
        <w:t xml:space="preserve"> </w:t>
      </w:r>
      <w:r w:rsidR="00D17E19">
        <w:rPr>
          <w:rFonts w:ascii="Arial" w:eastAsia="游ゴシック Medium" w:hAnsi="Arial" w:hint="eastAsia"/>
          <w:kern w:val="0"/>
          <w:sz w:val="20"/>
          <w:szCs w:val="20"/>
        </w:rPr>
        <w:t>Revised WID</w:t>
      </w:r>
    </w:p>
    <w:bookmarkEnd w:id="3"/>
    <w:p w14:paraId="03F4FCF2" w14:textId="77777777" w:rsidR="00EA2522" w:rsidRPr="00123DC1" w:rsidRDefault="00EA2522"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2F7C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03945" w14:textId="77777777" w:rsidR="002F7C2B" w:rsidRDefault="002F7C2B" w:rsidP="00EA2522">
      <w:r>
        <w:separator/>
      </w:r>
    </w:p>
  </w:endnote>
  <w:endnote w:type="continuationSeparator" w:id="0">
    <w:p w14:paraId="604E6030" w14:textId="77777777" w:rsidR="002F7C2B" w:rsidRDefault="002F7C2B"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altName w:val="MS Gothic"/>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F3770" w14:textId="77777777" w:rsidR="002F7C2B" w:rsidRDefault="002F7C2B" w:rsidP="00EA2522">
      <w:r>
        <w:separator/>
      </w:r>
    </w:p>
  </w:footnote>
  <w:footnote w:type="continuationSeparator" w:id="0">
    <w:p w14:paraId="34D6F5A5" w14:textId="77777777" w:rsidR="002F7C2B" w:rsidRDefault="002F7C2B"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393CAD"/>
    <w:multiLevelType w:val="hybridMultilevel"/>
    <w:tmpl w:val="E9981D82"/>
    <w:lvl w:ilvl="0" w:tplc="D4CAE54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FB138EB"/>
    <w:multiLevelType w:val="hybridMultilevel"/>
    <w:tmpl w:val="8D5A62AA"/>
    <w:lvl w:ilvl="0" w:tplc="58C60648">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055FC4"/>
    <w:multiLevelType w:val="hybridMultilevel"/>
    <w:tmpl w:val="5B4E2E18"/>
    <w:lvl w:ilvl="0" w:tplc="58C60648">
      <w:start w:val="1"/>
      <w:numFmt w:val="bullet"/>
      <w:lvlText w:val=""/>
      <w:lvlJc w:val="left"/>
      <w:pPr>
        <w:ind w:left="880" w:hanging="440"/>
      </w:pPr>
      <w:rPr>
        <w:rFonts w:ascii="Symbol" w:hAnsi="Symbol"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5" w15:restartNumberingAfterBreak="0">
    <w:nsid w:val="5B25742A"/>
    <w:multiLevelType w:val="hybridMultilevel"/>
    <w:tmpl w:val="6DDE7296"/>
    <w:lvl w:ilvl="0" w:tplc="04090015">
      <w:start w:val="1"/>
      <w:numFmt w:val="upp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num w:numId="1" w16cid:durableId="483158674">
    <w:abstractNumId w:val="0"/>
  </w:num>
  <w:num w:numId="2" w16cid:durableId="1485245558">
    <w:abstractNumId w:val="3"/>
  </w:num>
  <w:num w:numId="3" w16cid:durableId="131363793">
    <w:abstractNumId w:val="5"/>
  </w:num>
  <w:num w:numId="4" w16cid:durableId="2141876713">
    <w:abstractNumId w:val="2"/>
  </w:num>
  <w:num w:numId="5" w16cid:durableId="949050004">
    <w:abstractNumId w:val="4"/>
  </w:num>
  <w:num w:numId="6" w16cid:durableId="1298874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1675B"/>
    <w:rsid w:val="00060F65"/>
    <w:rsid w:val="00067ED2"/>
    <w:rsid w:val="000B2CE6"/>
    <w:rsid w:val="000B3971"/>
    <w:rsid w:val="000C3EA5"/>
    <w:rsid w:val="000C7746"/>
    <w:rsid w:val="000D6F25"/>
    <w:rsid w:val="000E1A64"/>
    <w:rsid w:val="000F17E3"/>
    <w:rsid w:val="000F366C"/>
    <w:rsid w:val="000F5147"/>
    <w:rsid w:val="001239A1"/>
    <w:rsid w:val="00123DC1"/>
    <w:rsid w:val="001421AE"/>
    <w:rsid w:val="00144E62"/>
    <w:rsid w:val="001504A9"/>
    <w:rsid w:val="001667A9"/>
    <w:rsid w:val="0018299D"/>
    <w:rsid w:val="00185ADE"/>
    <w:rsid w:val="001927B8"/>
    <w:rsid w:val="001A00E0"/>
    <w:rsid w:val="001B429F"/>
    <w:rsid w:val="001C4655"/>
    <w:rsid w:val="001D1592"/>
    <w:rsid w:val="001D3A54"/>
    <w:rsid w:val="001D3D7A"/>
    <w:rsid w:val="00216EAA"/>
    <w:rsid w:val="00220C04"/>
    <w:rsid w:val="00227305"/>
    <w:rsid w:val="00230D40"/>
    <w:rsid w:val="00232043"/>
    <w:rsid w:val="002351A8"/>
    <w:rsid w:val="0024447F"/>
    <w:rsid w:val="00252A1B"/>
    <w:rsid w:val="002554B8"/>
    <w:rsid w:val="00266C11"/>
    <w:rsid w:val="0027110C"/>
    <w:rsid w:val="00282A19"/>
    <w:rsid w:val="002862D3"/>
    <w:rsid w:val="00290C5A"/>
    <w:rsid w:val="00297601"/>
    <w:rsid w:val="002B2FEF"/>
    <w:rsid w:val="002D2A47"/>
    <w:rsid w:val="002D4AE7"/>
    <w:rsid w:val="002E2527"/>
    <w:rsid w:val="002F0A51"/>
    <w:rsid w:val="002F3888"/>
    <w:rsid w:val="002F7C2B"/>
    <w:rsid w:val="00300D66"/>
    <w:rsid w:val="00303389"/>
    <w:rsid w:val="003159BA"/>
    <w:rsid w:val="003178BD"/>
    <w:rsid w:val="003277BC"/>
    <w:rsid w:val="00341605"/>
    <w:rsid w:val="00344717"/>
    <w:rsid w:val="003453C4"/>
    <w:rsid w:val="00351AE5"/>
    <w:rsid w:val="00356D50"/>
    <w:rsid w:val="00357B8D"/>
    <w:rsid w:val="0036710C"/>
    <w:rsid w:val="00374292"/>
    <w:rsid w:val="00386506"/>
    <w:rsid w:val="00394F23"/>
    <w:rsid w:val="003A68DE"/>
    <w:rsid w:val="003A72AC"/>
    <w:rsid w:val="003C06B8"/>
    <w:rsid w:val="003C5AD0"/>
    <w:rsid w:val="003C795A"/>
    <w:rsid w:val="003D5B47"/>
    <w:rsid w:val="003F1FF3"/>
    <w:rsid w:val="00400DB8"/>
    <w:rsid w:val="00402F1A"/>
    <w:rsid w:val="0049315C"/>
    <w:rsid w:val="004A5897"/>
    <w:rsid w:val="004B6FD6"/>
    <w:rsid w:val="004D5108"/>
    <w:rsid w:val="004E1301"/>
    <w:rsid w:val="00512069"/>
    <w:rsid w:val="00547006"/>
    <w:rsid w:val="00561EED"/>
    <w:rsid w:val="00567374"/>
    <w:rsid w:val="00585620"/>
    <w:rsid w:val="005972E0"/>
    <w:rsid w:val="005C1FB1"/>
    <w:rsid w:val="005E7284"/>
    <w:rsid w:val="005F0230"/>
    <w:rsid w:val="00603936"/>
    <w:rsid w:val="006409F8"/>
    <w:rsid w:val="00650E4E"/>
    <w:rsid w:val="006517CD"/>
    <w:rsid w:val="00666528"/>
    <w:rsid w:val="00676D90"/>
    <w:rsid w:val="0069530D"/>
    <w:rsid w:val="006977DE"/>
    <w:rsid w:val="006A045F"/>
    <w:rsid w:val="006A5B46"/>
    <w:rsid w:val="006C0135"/>
    <w:rsid w:val="006C252F"/>
    <w:rsid w:val="006D22B9"/>
    <w:rsid w:val="006D6C5B"/>
    <w:rsid w:val="006E1B32"/>
    <w:rsid w:val="006F1A6F"/>
    <w:rsid w:val="00700E91"/>
    <w:rsid w:val="0071267F"/>
    <w:rsid w:val="007155BD"/>
    <w:rsid w:val="007169AB"/>
    <w:rsid w:val="007325B2"/>
    <w:rsid w:val="0073405E"/>
    <w:rsid w:val="00735696"/>
    <w:rsid w:val="00736FAF"/>
    <w:rsid w:val="007438A9"/>
    <w:rsid w:val="00780942"/>
    <w:rsid w:val="00791B6C"/>
    <w:rsid w:val="007A40CB"/>
    <w:rsid w:val="007A5DC3"/>
    <w:rsid w:val="007B6095"/>
    <w:rsid w:val="007C0382"/>
    <w:rsid w:val="007C18EA"/>
    <w:rsid w:val="007E7275"/>
    <w:rsid w:val="00802BD5"/>
    <w:rsid w:val="008307AC"/>
    <w:rsid w:val="008403B1"/>
    <w:rsid w:val="00853A30"/>
    <w:rsid w:val="00861DE3"/>
    <w:rsid w:val="0086345E"/>
    <w:rsid w:val="0086770E"/>
    <w:rsid w:val="00867B6E"/>
    <w:rsid w:val="0087388B"/>
    <w:rsid w:val="00884305"/>
    <w:rsid w:val="00896283"/>
    <w:rsid w:val="008A1593"/>
    <w:rsid w:val="008B1259"/>
    <w:rsid w:val="008B56D7"/>
    <w:rsid w:val="008C5DA1"/>
    <w:rsid w:val="009132B6"/>
    <w:rsid w:val="009133B1"/>
    <w:rsid w:val="00924849"/>
    <w:rsid w:val="009474B8"/>
    <w:rsid w:val="00950118"/>
    <w:rsid w:val="00972D69"/>
    <w:rsid w:val="00976981"/>
    <w:rsid w:val="009B50B3"/>
    <w:rsid w:val="009C168F"/>
    <w:rsid w:val="009E1A55"/>
    <w:rsid w:val="009E4672"/>
    <w:rsid w:val="009E4C62"/>
    <w:rsid w:val="009E6356"/>
    <w:rsid w:val="00A011EF"/>
    <w:rsid w:val="00A07B2D"/>
    <w:rsid w:val="00A20AE8"/>
    <w:rsid w:val="00A24942"/>
    <w:rsid w:val="00A30AFA"/>
    <w:rsid w:val="00A5605B"/>
    <w:rsid w:val="00A60B3D"/>
    <w:rsid w:val="00A73002"/>
    <w:rsid w:val="00A83DD9"/>
    <w:rsid w:val="00A862C7"/>
    <w:rsid w:val="00A9437F"/>
    <w:rsid w:val="00AA6EE2"/>
    <w:rsid w:val="00AE6622"/>
    <w:rsid w:val="00AE6D2A"/>
    <w:rsid w:val="00AF6EB4"/>
    <w:rsid w:val="00B27B57"/>
    <w:rsid w:val="00B30BD0"/>
    <w:rsid w:val="00B30DE7"/>
    <w:rsid w:val="00B35FB6"/>
    <w:rsid w:val="00B43AA8"/>
    <w:rsid w:val="00B57B70"/>
    <w:rsid w:val="00B655D2"/>
    <w:rsid w:val="00B8564C"/>
    <w:rsid w:val="00BA0276"/>
    <w:rsid w:val="00BA2563"/>
    <w:rsid w:val="00BA3CCB"/>
    <w:rsid w:val="00BB019C"/>
    <w:rsid w:val="00BB3A00"/>
    <w:rsid w:val="00BC1C40"/>
    <w:rsid w:val="00BD351E"/>
    <w:rsid w:val="00BD368E"/>
    <w:rsid w:val="00BD5ECC"/>
    <w:rsid w:val="00BE0F7A"/>
    <w:rsid w:val="00BE4423"/>
    <w:rsid w:val="00BE5C5F"/>
    <w:rsid w:val="00BE5D56"/>
    <w:rsid w:val="00C07A72"/>
    <w:rsid w:val="00C15D67"/>
    <w:rsid w:val="00C21168"/>
    <w:rsid w:val="00C2730A"/>
    <w:rsid w:val="00C414A8"/>
    <w:rsid w:val="00C45735"/>
    <w:rsid w:val="00C520CC"/>
    <w:rsid w:val="00C578D3"/>
    <w:rsid w:val="00C61BA6"/>
    <w:rsid w:val="00C620C7"/>
    <w:rsid w:val="00C66557"/>
    <w:rsid w:val="00C7194A"/>
    <w:rsid w:val="00C8180D"/>
    <w:rsid w:val="00C830A2"/>
    <w:rsid w:val="00C860A1"/>
    <w:rsid w:val="00C93967"/>
    <w:rsid w:val="00C95034"/>
    <w:rsid w:val="00CB78AC"/>
    <w:rsid w:val="00CC16E9"/>
    <w:rsid w:val="00CC740B"/>
    <w:rsid w:val="00CD17F1"/>
    <w:rsid w:val="00CF62F1"/>
    <w:rsid w:val="00CF79C1"/>
    <w:rsid w:val="00D04BDE"/>
    <w:rsid w:val="00D14821"/>
    <w:rsid w:val="00D17E19"/>
    <w:rsid w:val="00D244D1"/>
    <w:rsid w:val="00D27451"/>
    <w:rsid w:val="00D31432"/>
    <w:rsid w:val="00D54E66"/>
    <w:rsid w:val="00D61820"/>
    <w:rsid w:val="00D77936"/>
    <w:rsid w:val="00D811D7"/>
    <w:rsid w:val="00D84CCC"/>
    <w:rsid w:val="00D86752"/>
    <w:rsid w:val="00D87F1F"/>
    <w:rsid w:val="00DC032B"/>
    <w:rsid w:val="00DD4188"/>
    <w:rsid w:val="00DE2AFF"/>
    <w:rsid w:val="00DE2E8D"/>
    <w:rsid w:val="00DE53B5"/>
    <w:rsid w:val="00DF4990"/>
    <w:rsid w:val="00E07458"/>
    <w:rsid w:val="00E1398A"/>
    <w:rsid w:val="00E22FD4"/>
    <w:rsid w:val="00E44C50"/>
    <w:rsid w:val="00E808DE"/>
    <w:rsid w:val="00E879DC"/>
    <w:rsid w:val="00E87EBB"/>
    <w:rsid w:val="00E9247B"/>
    <w:rsid w:val="00E92636"/>
    <w:rsid w:val="00EA0501"/>
    <w:rsid w:val="00EA2522"/>
    <w:rsid w:val="00EE2BA2"/>
    <w:rsid w:val="00EF26CB"/>
    <w:rsid w:val="00F12743"/>
    <w:rsid w:val="00F31F05"/>
    <w:rsid w:val="00F36888"/>
    <w:rsid w:val="00F51868"/>
    <w:rsid w:val="00F520ED"/>
    <w:rsid w:val="00F57329"/>
    <w:rsid w:val="00F77FA7"/>
    <w:rsid w:val="00F84BC6"/>
    <w:rsid w:val="00F85801"/>
    <w:rsid w:val="00FA5566"/>
    <w:rsid w:val="00FA72F3"/>
    <w:rsid w:val="00FB78E1"/>
    <w:rsid w:val="00FC0303"/>
    <w:rsid w:val="00FE1B77"/>
    <w:rsid w:val="00FF71BF"/>
    <w:rsid w:val="00FF7B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5C1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0B2CE6"/>
    <w:rPr>
      <w:lang w:val="en-GB"/>
      <w14:ligatures w14:val="none"/>
    </w:rPr>
  </w:style>
  <w:style w:type="character" w:styleId="af0">
    <w:name w:val="annotation reference"/>
    <w:basedOn w:val="a0"/>
    <w:uiPriority w:val="99"/>
    <w:semiHidden/>
    <w:unhideWhenUsed/>
    <w:rsid w:val="00230D40"/>
    <w:rPr>
      <w:sz w:val="21"/>
      <w:szCs w:val="21"/>
    </w:rPr>
  </w:style>
  <w:style w:type="paragraph" w:styleId="af1">
    <w:name w:val="annotation text"/>
    <w:basedOn w:val="a"/>
    <w:link w:val="af2"/>
    <w:uiPriority w:val="99"/>
    <w:unhideWhenUsed/>
    <w:rsid w:val="00230D40"/>
    <w:pPr>
      <w:jc w:val="left"/>
    </w:pPr>
  </w:style>
  <w:style w:type="character" w:customStyle="1" w:styleId="af2">
    <w:name w:val="コメント文字列 (文字)"/>
    <w:basedOn w:val="a0"/>
    <w:link w:val="af1"/>
    <w:uiPriority w:val="99"/>
    <w:rsid w:val="00230D40"/>
    <w:rPr>
      <w:lang w:val="en-GB"/>
      <w14:ligatures w14:val="none"/>
    </w:rPr>
  </w:style>
  <w:style w:type="paragraph" w:styleId="af3">
    <w:name w:val="annotation subject"/>
    <w:basedOn w:val="af1"/>
    <w:next w:val="af1"/>
    <w:link w:val="af4"/>
    <w:uiPriority w:val="99"/>
    <w:semiHidden/>
    <w:unhideWhenUsed/>
    <w:rsid w:val="00230D40"/>
    <w:rPr>
      <w:b/>
      <w:bCs/>
    </w:rPr>
  </w:style>
  <w:style w:type="character" w:customStyle="1" w:styleId="af4">
    <w:name w:val="コメント内容 (文字)"/>
    <w:basedOn w:val="af2"/>
    <w:link w:val="af3"/>
    <w:uiPriority w:val="99"/>
    <w:semiHidden/>
    <w:rsid w:val="00230D40"/>
    <w:rPr>
      <w:b/>
      <w:bCs/>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223411">
      <w:bodyDiv w:val="1"/>
      <w:marLeft w:val="0"/>
      <w:marRight w:val="0"/>
      <w:marTop w:val="0"/>
      <w:marBottom w:val="0"/>
      <w:divBdr>
        <w:top w:val="none" w:sz="0" w:space="0" w:color="auto"/>
        <w:left w:val="none" w:sz="0" w:space="0" w:color="auto"/>
        <w:bottom w:val="none" w:sz="0" w:space="0" w:color="auto"/>
        <w:right w:val="none" w:sz="0" w:space="0" w:color="auto"/>
      </w:divBdr>
    </w:div>
    <w:div w:id="13051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1166</Words>
  <Characters>6648</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252</cp:revision>
  <dcterms:created xsi:type="dcterms:W3CDTF">2024-03-22T08:20:00Z</dcterms:created>
  <dcterms:modified xsi:type="dcterms:W3CDTF">2024-04-05T08:14:00Z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2024-04-03T14:59:00Z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46189674-5091-411d-8ce1-f2fd865cded0</vt:lpwstr>
  </property>
  <property fmtid="{D5CDD505-2E9C-101B-9397-08002B2CF9AE}" pid="8" name="MSIP_Label_278005ce-31f4-4f90-bc26-ec23758efcb0_ContentBits">
    <vt:lpwstr>0</vt:lpwstr>
  </property>
</Properties>
</file>